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A1C32" w14:textId="5796A401" w:rsidR="002E638A" w:rsidRDefault="00C72CC7" w:rsidP="008D172D">
      <w:pPr>
        <w:pStyle w:val="Heading7"/>
        <w:numPr>
          <w:ilvl w:val="0"/>
          <w:numId w:val="0"/>
        </w:numPr>
        <w:spacing w:before="360"/>
        <w:rPr>
          <w:color w:val="6E6E6E"/>
          <w:sz w:val="70"/>
        </w:rPr>
      </w:pPr>
      <w:bookmarkStart w:id="0" w:name="_Toc35926667"/>
      <w:r>
        <w:rPr>
          <w:noProof/>
          <w:color w:val="FF0000"/>
          <w:sz w:val="70"/>
        </w:rPr>
        <w:pict w14:anchorId="1E2660E5">
          <v:rect id="_x0000_s1888" style="position:absolute;margin-left:-36.45pt;margin-top:-400.3pt;width:635.75pt;height:400.3pt;z-index:1;mso-position-horizontal-relative:margin" fillcolor="#036" stroked="f">
            <w10:wrap anchorx="margin"/>
          </v:rect>
        </w:pict>
      </w:r>
      <w:r w:rsidR="00DB6E73">
        <w:rPr>
          <w:noProof/>
          <w:color w:val="FF0000"/>
          <w:sz w:val="70"/>
        </w:rPr>
        <w:t>XXX</w:t>
      </w:r>
      <w:r w:rsidR="008D172D">
        <w:rPr>
          <w:color w:val="6E6E6E"/>
          <w:sz w:val="70"/>
        </w:rPr>
        <w:t xml:space="preserve"> </w:t>
      </w:r>
      <w:r w:rsidR="0075655C">
        <w:rPr>
          <w:color w:val="6E6E6E"/>
          <w:sz w:val="70"/>
        </w:rPr>
        <w:t>Pandemic (</w:t>
      </w:r>
      <w:r w:rsidR="00817EF3">
        <w:rPr>
          <w:color w:val="6E6E6E"/>
          <w:sz w:val="70"/>
        </w:rPr>
        <w:t>COVID-19</w:t>
      </w:r>
      <w:r w:rsidR="0075655C">
        <w:rPr>
          <w:color w:val="6E6E6E"/>
          <w:sz w:val="70"/>
        </w:rPr>
        <w:t>)</w:t>
      </w:r>
      <w:r w:rsidR="00817EF3">
        <w:rPr>
          <w:color w:val="6E6E6E"/>
          <w:sz w:val="70"/>
        </w:rPr>
        <w:t xml:space="preserve"> </w:t>
      </w:r>
      <w:r w:rsidR="002E638A">
        <w:rPr>
          <w:color w:val="6E6E6E"/>
          <w:sz w:val="70"/>
        </w:rPr>
        <w:t xml:space="preserve">Continuity of Operations (COOP) Plan </w:t>
      </w:r>
    </w:p>
    <w:p w14:paraId="23B7824F" w14:textId="30B56C71" w:rsidR="006D7B88" w:rsidRDefault="001939B4" w:rsidP="006D7B88">
      <w:r>
        <w:t>ADDRESS</w:t>
      </w:r>
    </w:p>
    <w:p w14:paraId="4116306E" w14:textId="25566690" w:rsidR="006D7B88" w:rsidRDefault="001939B4" w:rsidP="00630F75">
      <w:r>
        <w:t>DATE</w:t>
      </w:r>
    </w:p>
    <w:p w14:paraId="0D5421D2" w14:textId="77777777" w:rsidR="00630F75" w:rsidRDefault="00630F75" w:rsidP="00630F75"/>
    <w:p w14:paraId="7532E1D5" w14:textId="633AFFDD" w:rsidR="002E638A" w:rsidRDefault="00C72CC7">
      <w:pPr>
        <w:pStyle w:val="Heading8"/>
        <w:spacing w:before="120"/>
        <w:rPr>
          <w:color w:val="29527B"/>
        </w:rPr>
      </w:pPr>
      <w:r>
        <w:pict w14:anchorId="18170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70.5pt">
            <v:imagedata r:id="rId11" o:title="logo_barnstable_county_seal"/>
          </v:shape>
        </w:pict>
      </w:r>
      <w:r w:rsidR="002E638A">
        <w:br/>
      </w:r>
    </w:p>
    <w:p w14:paraId="3C0E9BB2" w14:textId="77777777" w:rsidR="002E638A" w:rsidRDefault="002E638A">
      <w:pPr>
        <w:tabs>
          <w:tab w:val="left" w:pos="6930"/>
        </w:tabs>
        <w:rPr>
          <w:b/>
        </w:rPr>
      </w:pPr>
    </w:p>
    <w:p w14:paraId="1777C41F" w14:textId="77777777" w:rsidR="002E638A" w:rsidRDefault="002E638A" w:rsidP="00695EC6">
      <w:pPr>
        <w:pStyle w:val="Heading9"/>
        <w:numPr>
          <w:ilvl w:val="0"/>
          <w:numId w:val="0"/>
        </w:numPr>
        <w:tabs>
          <w:tab w:val="left" w:pos="6930"/>
        </w:tabs>
        <w:sectPr w:rsidR="002E638A">
          <w:pgSz w:w="12240" w:h="15840"/>
          <w:pgMar w:top="8010" w:right="630" w:bottom="540" w:left="630" w:header="0" w:footer="0" w:gutter="0"/>
          <w:cols w:space="720"/>
        </w:sectPr>
      </w:pPr>
    </w:p>
    <w:p w14:paraId="781BB17A" w14:textId="77777777" w:rsidR="002E638A" w:rsidRDefault="002E638A">
      <w:pPr>
        <w:pageBreakBefore/>
        <w:spacing w:before="0" w:after="120"/>
        <w:jc w:val="center"/>
        <w:rPr>
          <w:b/>
          <w:bCs w:val="0"/>
          <w:caps/>
          <w:color w:val="003366"/>
          <w:sz w:val="32"/>
        </w:rPr>
      </w:pPr>
      <w:r>
        <w:rPr>
          <w:b/>
          <w:bCs w:val="0"/>
          <w:caps/>
          <w:color w:val="003366"/>
          <w:sz w:val="32"/>
        </w:rPr>
        <w:lastRenderedPageBreak/>
        <w:t>Table of Contents</w:t>
      </w:r>
    </w:p>
    <w:p w14:paraId="52673CDF" w14:textId="566890C9" w:rsidR="001939B4" w:rsidRPr="00C72CC7" w:rsidRDefault="002E638A">
      <w:pPr>
        <w:pStyle w:val="TOC1"/>
        <w:tabs>
          <w:tab w:val="left" w:pos="480"/>
          <w:tab w:val="right" w:leader="dot" w:pos="9350"/>
        </w:tabs>
        <w:rPr>
          <w:rFonts w:ascii="Calibri" w:hAnsi="Calibri"/>
          <w:bCs w:val="0"/>
          <w:noProof/>
          <w:sz w:val="22"/>
          <w:szCs w:val="22"/>
        </w:rPr>
      </w:pPr>
      <w:r>
        <w:rPr>
          <w:b/>
          <w:caps/>
        </w:rPr>
        <w:fldChar w:fldCharType="begin"/>
      </w:r>
      <w:r>
        <w:rPr>
          <w:b/>
          <w:caps/>
        </w:rPr>
        <w:instrText xml:space="preserve"> TOC \o "1-3" \h \z \t "Annex,1" </w:instrText>
      </w:r>
      <w:r>
        <w:rPr>
          <w:b/>
          <w:caps/>
        </w:rPr>
        <w:fldChar w:fldCharType="separate"/>
      </w:r>
      <w:hyperlink w:anchor="_Toc34993933" w:history="1">
        <w:r w:rsidR="001939B4" w:rsidRPr="00B21590">
          <w:rPr>
            <w:rStyle w:val="Hyperlink"/>
            <w:noProof/>
          </w:rPr>
          <w:t>I.</w:t>
        </w:r>
        <w:r w:rsidR="001939B4" w:rsidRPr="00C72CC7">
          <w:rPr>
            <w:rFonts w:ascii="Calibri" w:hAnsi="Calibri"/>
            <w:bCs w:val="0"/>
            <w:noProof/>
            <w:sz w:val="22"/>
            <w:szCs w:val="22"/>
          </w:rPr>
          <w:tab/>
        </w:r>
        <w:r w:rsidR="001939B4" w:rsidRPr="00B21590">
          <w:rPr>
            <w:rStyle w:val="Hyperlink"/>
            <w:noProof/>
          </w:rPr>
          <w:t>Introduction</w:t>
        </w:r>
        <w:r w:rsidR="001939B4">
          <w:rPr>
            <w:noProof/>
            <w:webHidden/>
          </w:rPr>
          <w:tab/>
        </w:r>
        <w:r w:rsidR="001939B4">
          <w:rPr>
            <w:noProof/>
            <w:webHidden/>
          </w:rPr>
          <w:fldChar w:fldCharType="begin"/>
        </w:r>
        <w:r w:rsidR="001939B4">
          <w:rPr>
            <w:noProof/>
            <w:webHidden/>
          </w:rPr>
          <w:instrText xml:space="preserve"> PAGEREF _Toc34993933 \h </w:instrText>
        </w:r>
        <w:r w:rsidR="001939B4">
          <w:rPr>
            <w:noProof/>
            <w:webHidden/>
          </w:rPr>
        </w:r>
        <w:r w:rsidR="001939B4">
          <w:rPr>
            <w:noProof/>
            <w:webHidden/>
          </w:rPr>
          <w:fldChar w:fldCharType="separate"/>
        </w:r>
        <w:r w:rsidR="001939B4">
          <w:rPr>
            <w:noProof/>
            <w:webHidden/>
          </w:rPr>
          <w:t>2</w:t>
        </w:r>
        <w:r w:rsidR="001939B4">
          <w:rPr>
            <w:noProof/>
            <w:webHidden/>
          </w:rPr>
          <w:fldChar w:fldCharType="end"/>
        </w:r>
      </w:hyperlink>
    </w:p>
    <w:p w14:paraId="5D970B14" w14:textId="10704B8E" w:rsidR="001939B4" w:rsidRPr="00C72CC7" w:rsidRDefault="001939B4">
      <w:pPr>
        <w:pStyle w:val="TOC1"/>
        <w:tabs>
          <w:tab w:val="left" w:pos="480"/>
          <w:tab w:val="right" w:leader="dot" w:pos="9350"/>
        </w:tabs>
        <w:rPr>
          <w:rFonts w:ascii="Calibri" w:hAnsi="Calibri"/>
          <w:bCs w:val="0"/>
          <w:noProof/>
          <w:sz w:val="22"/>
          <w:szCs w:val="22"/>
        </w:rPr>
      </w:pPr>
      <w:hyperlink w:anchor="_Toc34993934" w:history="1">
        <w:r w:rsidRPr="00B21590">
          <w:rPr>
            <w:rStyle w:val="Hyperlink"/>
            <w:noProof/>
          </w:rPr>
          <w:t>II.</w:t>
        </w:r>
        <w:r w:rsidRPr="00C72CC7">
          <w:rPr>
            <w:rFonts w:ascii="Calibri" w:hAnsi="Calibri"/>
            <w:bCs w:val="0"/>
            <w:noProof/>
            <w:sz w:val="22"/>
            <w:szCs w:val="22"/>
          </w:rPr>
          <w:tab/>
        </w:r>
        <w:r w:rsidRPr="00B21590">
          <w:rPr>
            <w:rStyle w:val="Hyperlink"/>
            <w:noProof/>
          </w:rPr>
          <w:t>Purpose.  Specifically, this plan is designed to:</w:t>
        </w:r>
        <w:r>
          <w:rPr>
            <w:noProof/>
            <w:webHidden/>
          </w:rPr>
          <w:tab/>
        </w:r>
        <w:r>
          <w:rPr>
            <w:noProof/>
            <w:webHidden/>
          </w:rPr>
          <w:fldChar w:fldCharType="begin"/>
        </w:r>
        <w:r>
          <w:rPr>
            <w:noProof/>
            <w:webHidden/>
          </w:rPr>
          <w:instrText xml:space="preserve"> PAGEREF _Toc34993934 \h </w:instrText>
        </w:r>
        <w:r>
          <w:rPr>
            <w:noProof/>
            <w:webHidden/>
          </w:rPr>
        </w:r>
        <w:r>
          <w:rPr>
            <w:noProof/>
            <w:webHidden/>
          </w:rPr>
          <w:fldChar w:fldCharType="separate"/>
        </w:r>
        <w:r>
          <w:rPr>
            <w:noProof/>
            <w:webHidden/>
          </w:rPr>
          <w:t>2</w:t>
        </w:r>
        <w:r>
          <w:rPr>
            <w:noProof/>
            <w:webHidden/>
          </w:rPr>
          <w:fldChar w:fldCharType="end"/>
        </w:r>
      </w:hyperlink>
    </w:p>
    <w:p w14:paraId="0690F6D4" w14:textId="42A84EE3" w:rsidR="001939B4" w:rsidRPr="00C72CC7" w:rsidRDefault="001939B4">
      <w:pPr>
        <w:pStyle w:val="TOC1"/>
        <w:tabs>
          <w:tab w:val="left" w:pos="720"/>
          <w:tab w:val="right" w:leader="dot" w:pos="9350"/>
        </w:tabs>
        <w:rPr>
          <w:rFonts w:ascii="Calibri" w:hAnsi="Calibri"/>
          <w:bCs w:val="0"/>
          <w:noProof/>
          <w:sz w:val="22"/>
          <w:szCs w:val="22"/>
        </w:rPr>
      </w:pPr>
      <w:hyperlink w:anchor="_Toc34993935" w:history="1">
        <w:r w:rsidRPr="00B21590">
          <w:rPr>
            <w:rStyle w:val="Hyperlink"/>
            <w:noProof/>
          </w:rPr>
          <w:t>III.</w:t>
        </w:r>
        <w:r w:rsidRPr="00C72CC7">
          <w:rPr>
            <w:rFonts w:ascii="Calibri" w:hAnsi="Calibri"/>
            <w:bCs w:val="0"/>
            <w:noProof/>
            <w:sz w:val="22"/>
            <w:szCs w:val="22"/>
          </w:rPr>
          <w:tab/>
        </w:r>
        <w:r w:rsidRPr="00B21590">
          <w:rPr>
            <w:rStyle w:val="Hyperlink"/>
            <w:noProof/>
          </w:rPr>
          <w:t>Applicability and Scope</w:t>
        </w:r>
        <w:r>
          <w:rPr>
            <w:noProof/>
            <w:webHidden/>
          </w:rPr>
          <w:tab/>
        </w:r>
        <w:r>
          <w:rPr>
            <w:noProof/>
            <w:webHidden/>
          </w:rPr>
          <w:fldChar w:fldCharType="begin"/>
        </w:r>
        <w:r>
          <w:rPr>
            <w:noProof/>
            <w:webHidden/>
          </w:rPr>
          <w:instrText xml:space="preserve"> PAGEREF _Toc34993935 \h </w:instrText>
        </w:r>
        <w:r>
          <w:rPr>
            <w:noProof/>
            <w:webHidden/>
          </w:rPr>
        </w:r>
        <w:r>
          <w:rPr>
            <w:noProof/>
            <w:webHidden/>
          </w:rPr>
          <w:fldChar w:fldCharType="separate"/>
        </w:r>
        <w:r>
          <w:rPr>
            <w:noProof/>
            <w:webHidden/>
          </w:rPr>
          <w:t>2</w:t>
        </w:r>
        <w:r>
          <w:rPr>
            <w:noProof/>
            <w:webHidden/>
          </w:rPr>
          <w:fldChar w:fldCharType="end"/>
        </w:r>
      </w:hyperlink>
    </w:p>
    <w:p w14:paraId="0259E076" w14:textId="200A05EB" w:rsidR="001939B4" w:rsidRPr="00C72CC7" w:rsidRDefault="001939B4">
      <w:pPr>
        <w:pStyle w:val="TOC1"/>
        <w:tabs>
          <w:tab w:val="left" w:pos="720"/>
          <w:tab w:val="right" w:leader="dot" w:pos="9350"/>
        </w:tabs>
        <w:rPr>
          <w:rFonts w:ascii="Calibri" w:hAnsi="Calibri"/>
          <w:bCs w:val="0"/>
          <w:noProof/>
          <w:sz w:val="22"/>
          <w:szCs w:val="22"/>
        </w:rPr>
      </w:pPr>
      <w:hyperlink w:anchor="_Toc34993936" w:history="1">
        <w:r w:rsidRPr="00B21590">
          <w:rPr>
            <w:rStyle w:val="Hyperlink"/>
            <w:noProof/>
          </w:rPr>
          <w:t>IV.</w:t>
        </w:r>
        <w:r w:rsidRPr="00C72CC7">
          <w:rPr>
            <w:rFonts w:ascii="Calibri" w:hAnsi="Calibri"/>
            <w:bCs w:val="0"/>
            <w:noProof/>
            <w:sz w:val="22"/>
            <w:szCs w:val="22"/>
          </w:rPr>
          <w:tab/>
        </w:r>
        <w:r w:rsidRPr="00B21590">
          <w:rPr>
            <w:rStyle w:val="Hyperlink"/>
            <w:noProof/>
          </w:rPr>
          <w:t>Supersession</w:t>
        </w:r>
        <w:r>
          <w:rPr>
            <w:noProof/>
            <w:webHidden/>
          </w:rPr>
          <w:tab/>
        </w:r>
        <w:r>
          <w:rPr>
            <w:noProof/>
            <w:webHidden/>
          </w:rPr>
          <w:fldChar w:fldCharType="begin"/>
        </w:r>
        <w:r>
          <w:rPr>
            <w:noProof/>
            <w:webHidden/>
          </w:rPr>
          <w:instrText xml:space="preserve"> PAGEREF _Toc34993936 \h </w:instrText>
        </w:r>
        <w:r>
          <w:rPr>
            <w:noProof/>
            <w:webHidden/>
          </w:rPr>
        </w:r>
        <w:r>
          <w:rPr>
            <w:noProof/>
            <w:webHidden/>
          </w:rPr>
          <w:fldChar w:fldCharType="separate"/>
        </w:r>
        <w:r>
          <w:rPr>
            <w:noProof/>
            <w:webHidden/>
          </w:rPr>
          <w:t>2</w:t>
        </w:r>
        <w:r>
          <w:rPr>
            <w:noProof/>
            <w:webHidden/>
          </w:rPr>
          <w:fldChar w:fldCharType="end"/>
        </w:r>
      </w:hyperlink>
    </w:p>
    <w:p w14:paraId="4D04C03F" w14:textId="01BF8C6E" w:rsidR="001939B4" w:rsidRPr="00C72CC7" w:rsidRDefault="001939B4">
      <w:pPr>
        <w:pStyle w:val="TOC1"/>
        <w:tabs>
          <w:tab w:val="left" w:pos="480"/>
          <w:tab w:val="right" w:leader="dot" w:pos="9350"/>
        </w:tabs>
        <w:rPr>
          <w:rFonts w:ascii="Calibri" w:hAnsi="Calibri"/>
          <w:bCs w:val="0"/>
          <w:noProof/>
          <w:sz w:val="22"/>
          <w:szCs w:val="22"/>
        </w:rPr>
      </w:pPr>
      <w:hyperlink w:anchor="_Toc34993937" w:history="1">
        <w:r w:rsidRPr="00B21590">
          <w:rPr>
            <w:rStyle w:val="Hyperlink"/>
            <w:noProof/>
          </w:rPr>
          <w:t>V.</w:t>
        </w:r>
        <w:r w:rsidRPr="00C72CC7">
          <w:rPr>
            <w:rFonts w:ascii="Calibri" w:hAnsi="Calibri"/>
            <w:bCs w:val="0"/>
            <w:noProof/>
            <w:sz w:val="22"/>
            <w:szCs w:val="22"/>
          </w:rPr>
          <w:tab/>
        </w:r>
        <w:r w:rsidRPr="00B21590">
          <w:rPr>
            <w:rStyle w:val="Hyperlink"/>
            <w:noProof/>
          </w:rPr>
          <w:t>Essential functions</w:t>
        </w:r>
        <w:r>
          <w:rPr>
            <w:noProof/>
            <w:webHidden/>
          </w:rPr>
          <w:tab/>
        </w:r>
        <w:r>
          <w:rPr>
            <w:noProof/>
            <w:webHidden/>
          </w:rPr>
          <w:fldChar w:fldCharType="begin"/>
        </w:r>
        <w:r>
          <w:rPr>
            <w:noProof/>
            <w:webHidden/>
          </w:rPr>
          <w:instrText xml:space="preserve"> PAGEREF _Toc34993937 \h </w:instrText>
        </w:r>
        <w:r>
          <w:rPr>
            <w:noProof/>
            <w:webHidden/>
          </w:rPr>
        </w:r>
        <w:r>
          <w:rPr>
            <w:noProof/>
            <w:webHidden/>
          </w:rPr>
          <w:fldChar w:fldCharType="separate"/>
        </w:r>
        <w:r>
          <w:rPr>
            <w:noProof/>
            <w:webHidden/>
          </w:rPr>
          <w:t>2</w:t>
        </w:r>
        <w:r>
          <w:rPr>
            <w:noProof/>
            <w:webHidden/>
          </w:rPr>
          <w:fldChar w:fldCharType="end"/>
        </w:r>
      </w:hyperlink>
    </w:p>
    <w:p w14:paraId="4A4FFF44" w14:textId="66256472" w:rsidR="001939B4" w:rsidRPr="00C72CC7" w:rsidRDefault="001939B4">
      <w:pPr>
        <w:pStyle w:val="TOC1"/>
        <w:tabs>
          <w:tab w:val="left" w:pos="720"/>
          <w:tab w:val="right" w:leader="dot" w:pos="9350"/>
        </w:tabs>
        <w:rPr>
          <w:rFonts w:ascii="Calibri" w:hAnsi="Calibri"/>
          <w:bCs w:val="0"/>
          <w:noProof/>
          <w:sz w:val="22"/>
          <w:szCs w:val="22"/>
        </w:rPr>
      </w:pPr>
      <w:hyperlink w:anchor="_Toc34993938" w:history="1">
        <w:r w:rsidRPr="00B21590">
          <w:rPr>
            <w:rStyle w:val="Hyperlink"/>
            <w:noProof/>
          </w:rPr>
          <w:t>VI.</w:t>
        </w:r>
        <w:r w:rsidRPr="00C72CC7">
          <w:rPr>
            <w:rFonts w:ascii="Calibri" w:hAnsi="Calibri"/>
            <w:bCs w:val="0"/>
            <w:noProof/>
            <w:sz w:val="22"/>
            <w:szCs w:val="22"/>
          </w:rPr>
          <w:tab/>
        </w:r>
        <w:r w:rsidRPr="00B21590">
          <w:rPr>
            <w:rStyle w:val="Hyperlink"/>
            <w:noProof/>
          </w:rPr>
          <w:t>Orders of Succession</w:t>
        </w:r>
        <w:r>
          <w:rPr>
            <w:noProof/>
            <w:webHidden/>
          </w:rPr>
          <w:tab/>
        </w:r>
        <w:r>
          <w:rPr>
            <w:noProof/>
            <w:webHidden/>
          </w:rPr>
          <w:fldChar w:fldCharType="begin"/>
        </w:r>
        <w:r>
          <w:rPr>
            <w:noProof/>
            <w:webHidden/>
          </w:rPr>
          <w:instrText xml:space="preserve"> PAGEREF _Toc34993938 \h </w:instrText>
        </w:r>
        <w:r>
          <w:rPr>
            <w:noProof/>
            <w:webHidden/>
          </w:rPr>
        </w:r>
        <w:r>
          <w:rPr>
            <w:noProof/>
            <w:webHidden/>
          </w:rPr>
          <w:fldChar w:fldCharType="separate"/>
        </w:r>
        <w:r>
          <w:rPr>
            <w:noProof/>
            <w:webHidden/>
          </w:rPr>
          <w:t>2</w:t>
        </w:r>
        <w:r>
          <w:rPr>
            <w:noProof/>
            <w:webHidden/>
          </w:rPr>
          <w:fldChar w:fldCharType="end"/>
        </w:r>
      </w:hyperlink>
    </w:p>
    <w:p w14:paraId="7A009E07" w14:textId="29CDBB90" w:rsidR="001939B4" w:rsidRPr="00C72CC7" w:rsidRDefault="001939B4">
      <w:pPr>
        <w:pStyle w:val="TOC1"/>
        <w:tabs>
          <w:tab w:val="left" w:pos="720"/>
          <w:tab w:val="right" w:leader="dot" w:pos="9350"/>
        </w:tabs>
        <w:rPr>
          <w:rFonts w:ascii="Calibri" w:hAnsi="Calibri"/>
          <w:bCs w:val="0"/>
          <w:noProof/>
          <w:sz w:val="22"/>
          <w:szCs w:val="22"/>
        </w:rPr>
      </w:pPr>
      <w:hyperlink w:anchor="_Toc34993939" w:history="1">
        <w:r w:rsidRPr="00B21590">
          <w:rPr>
            <w:rStyle w:val="Hyperlink"/>
            <w:noProof/>
          </w:rPr>
          <w:t>VII.</w:t>
        </w:r>
        <w:r w:rsidRPr="00C72CC7">
          <w:rPr>
            <w:rFonts w:ascii="Calibri" w:hAnsi="Calibri"/>
            <w:bCs w:val="0"/>
            <w:noProof/>
            <w:sz w:val="22"/>
            <w:szCs w:val="22"/>
          </w:rPr>
          <w:tab/>
        </w:r>
        <w:r w:rsidRPr="00B21590">
          <w:rPr>
            <w:rStyle w:val="Hyperlink"/>
            <w:noProof/>
          </w:rPr>
          <w:t>Concept of Operations</w:t>
        </w:r>
        <w:r>
          <w:rPr>
            <w:noProof/>
            <w:webHidden/>
          </w:rPr>
          <w:tab/>
        </w:r>
        <w:r>
          <w:rPr>
            <w:noProof/>
            <w:webHidden/>
          </w:rPr>
          <w:fldChar w:fldCharType="begin"/>
        </w:r>
        <w:r>
          <w:rPr>
            <w:noProof/>
            <w:webHidden/>
          </w:rPr>
          <w:instrText xml:space="preserve"> PAGEREF _Toc34993939 \h </w:instrText>
        </w:r>
        <w:r>
          <w:rPr>
            <w:noProof/>
            <w:webHidden/>
          </w:rPr>
        </w:r>
        <w:r>
          <w:rPr>
            <w:noProof/>
            <w:webHidden/>
          </w:rPr>
          <w:fldChar w:fldCharType="separate"/>
        </w:r>
        <w:r>
          <w:rPr>
            <w:noProof/>
            <w:webHidden/>
          </w:rPr>
          <w:t>3</w:t>
        </w:r>
        <w:r>
          <w:rPr>
            <w:noProof/>
            <w:webHidden/>
          </w:rPr>
          <w:fldChar w:fldCharType="end"/>
        </w:r>
      </w:hyperlink>
    </w:p>
    <w:p w14:paraId="04BB79F1" w14:textId="51848A2C" w:rsidR="001939B4" w:rsidRPr="00C72CC7" w:rsidRDefault="001939B4">
      <w:pPr>
        <w:pStyle w:val="TOC2"/>
        <w:rPr>
          <w:rFonts w:ascii="Calibri" w:hAnsi="Calibri"/>
          <w:bCs w:val="0"/>
          <w:sz w:val="22"/>
          <w:szCs w:val="22"/>
        </w:rPr>
      </w:pPr>
      <w:hyperlink w:anchor="_Toc34993940" w:history="1">
        <w:r w:rsidRPr="00B21590">
          <w:rPr>
            <w:rStyle w:val="Hyperlink"/>
          </w:rPr>
          <w:t>TIER I: Preparedness and Communication</w:t>
        </w:r>
        <w:r>
          <w:rPr>
            <w:webHidden/>
          </w:rPr>
          <w:tab/>
        </w:r>
        <w:r>
          <w:rPr>
            <w:webHidden/>
          </w:rPr>
          <w:fldChar w:fldCharType="begin"/>
        </w:r>
        <w:r>
          <w:rPr>
            <w:webHidden/>
          </w:rPr>
          <w:instrText xml:space="preserve"> PAGEREF _Toc34993940 \h </w:instrText>
        </w:r>
        <w:r>
          <w:rPr>
            <w:webHidden/>
          </w:rPr>
        </w:r>
        <w:r>
          <w:rPr>
            <w:webHidden/>
          </w:rPr>
          <w:fldChar w:fldCharType="separate"/>
        </w:r>
        <w:r>
          <w:rPr>
            <w:webHidden/>
          </w:rPr>
          <w:t>3</w:t>
        </w:r>
        <w:r>
          <w:rPr>
            <w:webHidden/>
          </w:rPr>
          <w:fldChar w:fldCharType="end"/>
        </w:r>
      </w:hyperlink>
    </w:p>
    <w:p w14:paraId="2741CEB8" w14:textId="752A1475" w:rsidR="001939B4" w:rsidRPr="00C72CC7" w:rsidRDefault="001939B4">
      <w:pPr>
        <w:pStyle w:val="TOC3"/>
        <w:rPr>
          <w:rFonts w:ascii="Calibri" w:hAnsi="Calibri"/>
          <w:bCs w:val="0"/>
          <w:sz w:val="22"/>
          <w:szCs w:val="22"/>
        </w:rPr>
      </w:pPr>
      <w:hyperlink w:anchor="_Toc34993941" w:history="1">
        <w:r w:rsidRPr="00B21590">
          <w:rPr>
            <w:rStyle w:val="Hyperlink"/>
          </w:rPr>
          <w:t>Decision Process</w:t>
        </w:r>
        <w:r>
          <w:rPr>
            <w:webHidden/>
          </w:rPr>
          <w:tab/>
        </w:r>
        <w:r>
          <w:rPr>
            <w:webHidden/>
          </w:rPr>
          <w:fldChar w:fldCharType="begin"/>
        </w:r>
        <w:r>
          <w:rPr>
            <w:webHidden/>
          </w:rPr>
          <w:instrText xml:space="preserve"> PAGEREF _Toc34993941 \h </w:instrText>
        </w:r>
        <w:r>
          <w:rPr>
            <w:webHidden/>
          </w:rPr>
        </w:r>
        <w:r>
          <w:rPr>
            <w:webHidden/>
          </w:rPr>
          <w:fldChar w:fldCharType="separate"/>
        </w:r>
        <w:r>
          <w:rPr>
            <w:webHidden/>
          </w:rPr>
          <w:t>3</w:t>
        </w:r>
        <w:r>
          <w:rPr>
            <w:webHidden/>
          </w:rPr>
          <w:fldChar w:fldCharType="end"/>
        </w:r>
      </w:hyperlink>
    </w:p>
    <w:p w14:paraId="22A43D37" w14:textId="78127FF9" w:rsidR="001939B4" w:rsidRPr="00C72CC7" w:rsidRDefault="001939B4">
      <w:pPr>
        <w:pStyle w:val="TOC3"/>
        <w:rPr>
          <w:rFonts w:ascii="Calibri" w:hAnsi="Calibri"/>
          <w:bCs w:val="0"/>
          <w:sz w:val="22"/>
          <w:szCs w:val="22"/>
        </w:rPr>
      </w:pPr>
      <w:hyperlink w:anchor="_Toc34993942" w:history="1">
        <w:r w:rsidRPr="00B21590">
          <w:rPr>
            <w:rStyle w:val="Hyperlink"/>
          </w:rPr>
          <w:t>Situation &amp; Continuity Strategies in Effect</w:t>
        </w:r>
        <w:r>
          <w:rPr>
            <w:webHidden/>
          </w:rPr>
          <w:tab/>
        </w:r>
        <w:r>
          <w:rPr>
            <w:webHidden/>
          </w:rPr>
          <w:fldChar w:fldCharType="begin"/>
        </w:r>
        <w:r>
          <w:rPr>
            <w:webHidden/>
          </w:rPr>
          <w:instrText xml:space="preserve"> PAGEREF _Toc34993942 \h </w:instrText>
        </w:r>
        <w:r>
          <w:rPr>
            <w:webHidden/>
          </w:rPr>
        </w:r>
        <w:r>
          <w:rPr>
            <w:webHidden/>
          </w:rPr>
          <w:fldChar w:fldCharType="separate"/>
        </w:r>
        <w:r>
          <w:rPr>
            <w:webHidden/>
          </w:rPr>
          <w:t>3</w:t>
        </w:r>
        <w:r>
          <w:rPr>
            <w:webHidden/>
          </w:rPr>
          <w:fldChar w:fldCharType="end"/>
        </w:r>
      </w:hyperlink>
    </w:p>
    <w:p w14:paraId="11CD2EB1" w14:textId="3E4BF1A9" w:rsidR="001939B4" w:rsidRPr="00C72CC7" w:rsidRDefault="001939B4">
      <w:pPr>
        <w:pStyle w:val="TOC2"/>
        <w:rPr>
          <w:rFonts w:ascii="Calibri" w:hAnsi="Calibri"/>
          <w:bCs w:val="0"/>
          <w:sz w:val="22"/>
          <w:szCs w:val="22"/>
        </w:rPr>
      </w:pPr>
      <w:hyperlink w:anchor="_Toc34993943" w:history="1">
        <w:r w:rsidRPr="00B21590">
          <w:rPr>
            <w:rStyle w:val="Hyperlink"/>
          </w:rPr>
          <w:t>Tier II: Mitigation</w:t>
        </w:r>
        <w:r>
          <w:rPr>
            <w:webHidden/>
          </w:rPr>
          <w:tab/>
        </w:r>
        <w:r>
          <w:rPr>
            <w:webHidden/>
          </w:rPr>
          <w:fldChar w:fldCharType="begin"/>
        </w:r>
        <w:r>
          <w:rPr>
            <w:webHidden/>
          </w:rPr>
          <w:instrText xml:space="preserve"> PAGEREF _Toc34993943 \h </w:instrText>
        </w:r>
        <w:r>
          <w:rPr>
            <w:webHidden/>
          </w:rPr>
        </w:r>
        <w:r>
          <w:rPr>
            <w:webHidden/>
          </w:rPr>
          <w:fldChar w:fldCharType="separate"/>
        </w:r>
        <w:r>
          <w:rPr>
            <w:webHidden/>
          </w:rPr>
          <w:t>3</w:t>
        </w:r>
        <w:r>
          <w:rPr>
            <w:webHidden/>
          </w:rPr>
          <w:fldChar w:fldCharType="end"/>
        </w:r>
      </w:hyperlink>
    </w:p>
    <w:p w14:paraId="0784E943" w14:textId="285856F4" w:rsidR="001939B4" w:rsidRPr="00C72CC7" w:rsidRDefault="001939B4">
      <w:pPr>
        <w:pStyle w:val="TOC3"/>
        <w:rPr>
          <w:rFonts w:ascii="Calibri" w:hAnsi="Calibri"/>
          <w:bCs w:val="0"/>
          <w:sz w:val="22"/>
          <w:szCs w:val="22"/>
        </w:rPr>
      </w:pPr>
      <w:hyperlink w:anchor="_Toc34993944" w:history="1">
        <w:r w:rsidRPr="00B21590">
          <w:rPr>
            <w:rStyle w:val="Hyperlink"/>
          </w:rPr>
          <w:t>Decision Process</w:t>
        </w:r>
        <w:r>
          <w:rPr>
            <w:webHidden/>
          </w:rPr>
          <w:tab/>
        </w:r>
        <w:r>
          <w:rPr>
            <w:webHidden/>
          </w:rPr>
          <w:fldChar w:fldCharType="begin"/>
        </w:r>
        <w:r>
          <w:rPr>
            <w:webHidden/>
          </w:rPr>
          <w:instrText xml:space="preserve"> PAGEREF _Toc34993944 \h </w:instrText>
        </w:r>
        <w:r>
          <w:rPr>
            <w:webHidden/>
          </w:rPr>
        </w:r>
        <w:r>
          <w:rPr>
            <w:webHidden/>
          </w:rPr>
          <w:fldChar w:fldCharType="separate"/>
        </w:r>
        <w:r>
          <w:rPr>
            <w:webHidden/>
          </w:rPr>
          <w:t>3</w:t>
        </w:r>
        <w:r>
          <w:rPr>
            <w:webHidden/>
          </w:rPr>
          <w:fldChar w:fldCharType="end"/>
        </w:r>
      </w:hyperlink>
    </w:p>
    <w:p w14:paraId="10F56238" w14:textId="5E71E29B" w:rsidR="001939B4" w:rsidRPr="00C72CC7" w:rsidRDefault="001939B4">
      <w:pPr>
        <w:pStyle w:val="TOC3"/>
        <w:rPr>
          <w:rFonts w:ascii="Calibri" w:hAnsi="Calibri"/>
          <w:bCs w:val="0"/>
          <w:sz w:val="22"/>
          <w:szCs w:val="22"/>
        </w:rPr>
      </w:pPr>
      <w:hyperlink w:anchor="_Toc34993945" w:history="1">
        <w:r w:rsidRPr="00B21590">
          <w:rPr>
            <w:rStyle w:val="Hyperlink"/>
          </w:rPr>
          <w:t>Situation &amp; Continuity Strategies in Effect</w:t>
        </w:r>
        <w:r>
          <w:rPr>
            <w:webHidden/>
          </w:rPr>
          <w:tab/>
        </w:r>
        <w:r>
          <w:rPr>
            <w:webHidden/>
          </w:rPr>
          <w:fldChar w:fldCharType="begin"/>
        </w:r>
        <w:r>
          <w:rPr>
            <w:webHidden/>
          </w:rPr>
          <w:instrText xml:space="preserve"> PAGEREF _Toc34993945 \h </w:instrText>
        </w:r>
        <w:r>
          <w:rPr>
            <w:webHidden/>
          </w:rPr>
        </w:r>
        <w:r>
          <w:rPr>
            <w:webHidden/>
          </w:rPr>
          <w:fldChar w:fldCharType="separate"/>
        </w:r>
        <w:r>
          <w:rPr>
            <w:webHidden/>
          </w:rPr>
          <w:t>3</w:t>
        </w:r>
        <w:r>
          <w:rPr>
            <w:webHidden/>
          </w:rPr>
          <w:fldChar w:fldCharType="end"/>
        </w:r>
      </w:hyperlink>
    </w:p>
    <w:p w14:paraId="30C5BEA2" w14:textId="42E1A42F" w:rsidR="001939B4" w:rsidRPr="00C72CC7" w:rsidRDefault="001939B4">
      <w:pPr>
        <w:pStyle w:val="TOC2"/>
        <w:rPr>
          <w:rFonts w:ascii="Calibri" w:hAnsi="Calibri"/>
          <w:bCs w:val="0"/>
          <w:sz w:val="22"/>
          <w:szCs w:val="22"/>
        </w:rPr>
      </w:pPr>
      <w:hyperlink w:anchor="_Toc34993946" w:history="1">
        <w:r w:rsidRPr="00B21590">
          <w:rPr>
            <w:rStyle w:val="Hyperlink"/>
          </w:rPr>
          <w:t>Tier III: Closure</w:t>
        </w:r>
        <w:r>
          <w:rPr>
            <w:webHidden/>
          </w:rPr>
          <w:tab/>
        </w:r>
        <w:r>
          <w:rPr>
            <w:webHidden/>
          </w:rPr>
          <w:fldChar w:fldCharType="begin"/>
        </w:r>
        <w:r>
          <w:rPr>
            <w:webHidden/>
          </w:rPr>
          <w:instrText xml:space="preserve"> PAGEREF _Toc34993946 \h </w:instrText>
        </w:r>
        <w:r>
          <w:rPr>
            <w:webHidden/>
          </w:rPr>
        </w:r>
        <w:r>
          <w:rPr>
            <w:webHidden/>
          </w:rPr>
          <w:fldChar w:fldCharType="separate"/>
        </w:r>
        <w:r>
          <w:rPr>
            <w:webHidden/>
          </w:rPr>
          <w:t>4</w:t>
        </w:r>
        <w:r>
          <w:rPr>
            <w:webHidden/>
          </w:rPr>
          <w:fldChar w:fldCharType="end"/>
        </w:r>
      </w:hyperlink>
    </w:p>
    <w:p w14:paraId="2D2F20D9" w14:textId="2CDCE703" w:rsidR="001939B4" w:rsidRPr="00C72CC7" w:rsidRDefault="001939B4">
      <w:pPr>
        <w:pStyle w:val="TOC3"/>
        <w:rPr>
          <w:rFonts w:ascii="Calibri" w:hAnsi="Calibri"/>
          <w:bCs w:val="0"/>
          <w:sz w:val="22"/>
          <w:szCs w:val="22"/>
        </w:rPr>
      </w:pPr>
      <w:hyperlink w:anchor="_Toc34993947" w:history="1">
        <w:r w:rsidRPr="00B21590">
          <w:rPr>
            <w:rStyle w:val="Hyperlink"/>
          </w:rPr>
          <w:t>Decision Process</w:t>
        </w:r>
        <w:r>
          <w:rPr>
            <w:webHidden/>
          </w:rPr>
          <w:tab/>
        </w:r>
        <w:r>
          <w:rPr>
            <w:webHidden/>
          </w:rPr>
          <w:fldChar w:fldCharType="begin"/>
        </w:r>
        <w:r>
          <w:rPr>
            <w:webHidden/>
          </w:rPr>
          <w:instrText xml:space="preserve"> PAGEREF _Toc34993947 \h </w:instrText>
        </w:r>
        <w:r>
          <w:rPr>
            <w:webHidden/>
          </w:rPr>
        </w:r>
        <w:r>
          <w:rPr>
            <w:webHidden/>
          </w:rPr>
          <w:fldChar w:fldCharType="separate"/>
        </w:r>
        <w:r>
          <w:rPr>
            <w:webHidden/>
          </w:rPr>
          <w:t>4</w:t>
        </w:r>
        <w:r>
          <w:rPr>
            <w:webHidden/>
          </w:rPr>
          <w:fldChar w:fldCharType="end"/>
        </w:r>
      </w:hyperlink>
    </w:p>
    <w:p w14:paraId="040BF010" w14:textId="0DE247AC" w:rsidR="001939B4" w:rsidRPr="00C72CC7" w:rsidRDefault="001939B4">
      <w:pPr>
        <w:pStyle w:val="TOC3"/>
        <w:rPr>
          <w:rFonts w:ascii="Calibri" w:hAnsi="Calibri"/>
          <w:bCs w:val="0"/>
          <w:sz w:val="22"/>
          <w:szCs w:val="22"/>
        </w:rPr>
      </w:pPr>
      <w:hyperlink w:anchor="_Toc34993948" w:history="1">
        <w:r w:rsidRPr="00B21590">
          <w:rPr>
            <w:rStyle w:val="Hyperlink"/>
          </w:rPr>
          <w:t>Situation &amp; Continuity Strategies in Effect</w:t>
        </w:r>
        <w:r>
          <w:rPr>
            <w:webHidden/>
          </w:rPr>
          <w:tab/>
        </w:r>
        <w:r>
          <w:rPr>
            <w:webHidden/>
          </w:rPr>
          <w:fldChar w:fldCharType="begin"/>
        </w:r>
        <w:r>
          <w:rPr>
            <w:webHidden/>
          </w:rPr>
          <w:instrText xml:space="preserve"> PAGEREF _Toc34993948 \h </w:instrText>
        </w:r>
        <w:r>
          <w:rPr>
            <w:webHidden/>
          </w:rPr>
        </w:r>
        <w:r>
          <w:rPr>
            <w:webHidden/>
          </w:rPr>
          <w:fldChar w:fldCharType="separate"/>
        </w:r>
        <w:r>
          <w:rPr>
            <w:webHidden/>
          </w:rPr>
          <w:t>4</w:t>
        </w:r>
        <w:r>
          <w:rPr>
            <w:webHidden/>
          </w:rPr>
          <w:fldChar w:fldCharType="end"/>
        </w:r>
      </w:hyperlink>
    </w:p>
    <w:p w14:paraId="59055760" w14:textId="410E9E54" w:rsidR="001939B4" w:rsidRPr="00C72CC7" w:rsidRDefault="001939B4">
      <w:pPr>
        <w:pStyle w:val="TOC1"/>
        <w:tabs>
          <w:tab w:val="left" w:pos="720"/>
          <w:tab w:val="right" w:leader="dot" w:pos="9350"/>
        </w:tabs>
        <w:rPr>
          <w:rFonts w:ascii="Calibri" w:hAnsi="Calibri"/>
          <w:bCs w:val="0"/>
          <w:noProof/>
          <w:sz w:val="22"/>
          <w:szCs w:val="22"/>
        </w:rPr>
      </w:pPr>
      <w:hyperlink w:anchor="_Toc34993949" w:history="1">
        <w:r w:rsidRPr="00B21590">
          <w:rPr>
            <w:rStyle w:val="Hyperlink"/>
            <w:noProof/>
          </w:rPr>
          <w:t>VIII.</w:t>
        </w:r>
        <w:r w:rsidRPr="00C72CC7">
          <w:rPr>
            <w:rFonts w:ascii="Calibri" w:hAnsi="Calibri"/>
            <w:bCs w:val="0"/>
            <w:noProof/>
            <w:sz w:val="22"/>
            <w:szCs w:val="22"/>
          </w:rPr>
          <w:tab/>
        </w:r>
        <w:r w:rsidRPr="00B21590">
          <w:rPr>
            <w:rStyle w:val="Hyperlink"/>
            <w:noProof/>
          </w:rPr>
          <w:t>Reconstitution</w:t>
        </w:r>
        <w:r>
          <w:rPr>
            <w:noProof/>
            <w:webHidden/>
          </w:rPr>
          <w:tab/>
        </w:r>
        <w:r>
          <w:rPr>
            <w:noProof/>
            <w:webHidden/>
          </w:rPr>
          <w:fldChar w:fldCharType="begin"/>
        </w:r>
        <w:r>
          <w:rPr>
            <w:noProof/>
            <w:webHidden/>
          </w:rPr>
          <w:instrText xml:space="preserve"> PAGEREF _Toc34993949 \h </w:instrText>
        </w:r>
        <w:r>
          <w:rPr>
            <w:noProof/>
            <w:webHidden/>
          </w:rPr>
        </w:r>
        <w:r>
          <w:rPr>
            <w:noProof/>
            <w:webHidden/>
          </w:rPr>
          <w:fldChar w:fldCharType="separate"/>
        </w:r>
        <w:r>
          <w:rPr>
            <w:noProof/>
            <w:webHidden/>
          </w:rPr>
          <w:t>5</w:t>
        </w:r>
        <w:r>
          <w:rPr>
            <w:noProof/>
            <w:webHidden/>
          </w:rPr>
          <w:fldChar w:fldCharType="end"/>
        </w:r>
      </w:hyperlink>
    </w:p>
    <w:p w14:paraId="3CF5D53E" w14:textId="56A3EF8F" w:rsidR="001939B4" w:rsidRPr="00C72CC7" w:rsidRDefault="001939B4">
      <w:pPr>
        <w:pStyle w:val="TOC1"/>
        <w:tabs>
          <w:tab w:val="left" w:pos="720"/>
          <w:tab w:val="right" w:leader="dot" w:pos="9350"/>
        </w:tabs>
        <w:rPr>
          <w:rFonts w:ascii="Calibri" w:hAnsi="Calibri"/>
          <w:bCs w:val="0"/>
          <w:noProof/>
          <w:sz w:val="22"/>
          <w:szCs w:val="22"/>
        </w:rPr>
      </w:pPr>
      <w:hyperlink w:anchor="_Toc34993950" w:history="1">
        <w:r w:rsidRPr="00B21590">
          <w:rPr>
            <w:rStyle w:val="Hyperlink"/>
            <w:noProof/>
          </w:rPr>
          <w:t>IX.</w:t>
        </w:r>
        <w:r w:rsidRPr="00C72CC7">
          <w:rPr>
            <w:rFonts w:ascii="Calibri" w:hAnsi="Calibri"/>
            <w:bCs w:val="0"/>
            <w:noProof/>
            <w:sz w:val="22"/>
            <w:szCs w:val="22"/>
          </w:rPr>
          <w:tab/>
        </w:r>
        <w:r w:rsidRPr="00B21590">
          <w:rPr>
            <w:rStyle w:val="Hyperlink"/>
            <w:noProof/>
          </w:rPr>
          <w:t>Essential Continuity Employees</w:t>
        </w:r>
        <w:r>
          <w:rPr>
            <w:noProof/>
            <w:webHidden/>
          </w:rPr>
          <w:tab/>
        </w:r>
        <w:r>
          <w:rPr>
            <w:noProof/>
            <w:webHidden/>
          </w:rPr>
          <w:fldChar w:fldCharType="begin"/>
        </w:r>
        <w:r>
          <w:rPr>
            <w:noProof/>
            <w:webHidden/>
          </w:rPr>
          <w:instrText xml:space="preserve"> PAGEREF _Toc34993950 \h </w:instrText>
        </w:r>
        <w:r>
          <w:rPr>
            <w:noProof/>
            <w:webHidden/>
          </w:rPr>
        </w:r>
        <w:r>
          <w:rPr>
            <w:noProof/>
            <w:webHidden/>
          </w:rPr>
          <w:fldChar w:fldCharType="separate"/>
        </w:r>
        <w:r>
          <w:rPr>
            <w:noProof/>
            <w:webHidden/>
          </w:rPr>
          <w:t>5</w:t>
        </w:r>
        <w:r>
          <w:rPr>
            <w:noProof/>
            <w:webHidden/>
          </w:rPr>
          <w:fldChar w:fldCharType="end"/>
        </w:r>
      </w:hyperlink>
    </w:p>
    <w:p w14:paraId="3E027D6C" w14:textId="3DED3052" w:rsidR="001939B4" w:rsidRPr="00C72CC7" w:rsidRDefault="001939B4">
      <w:pPr>
        <w:pStyle w:val="TOC1"/>
        <w:tabs>
          <w:tab w:val="right" w:leader="dot" w:pos="9350"/>
        </w:tabs>
        <w:rPr>
          <w:rFonts w:ascii="Calibri" w:hAnsi="Calibri"/>
          <w:bCs w:val="0"/>
          <w:noProof/>
          <w:sz w:val="22"/>
          <w:szCs w:val="22"/>
        </w:rPr>
      </w:pPr>
      <w:hyperlink w:anchor="_Toc34993951" w:history="1">
        <w:r w:rsidRPr="00B21590">
          <w:rPr>
            <w:rStyle w:val="Hyperlink"/>
            <w:noProof/>
          </w:rPr>
          <w:t>Appendix A: Department COOP Worksheets</w:t>
        </w:r>
        <w:r>
          <w:rPr>
            <w:noProof/>
            <w:webHidden/>
          </w:rPr>
          <w:tab/>
        </w:r>
        <w:r>
          <w:rPr>
            <w:noProof/>
            <w:webHidden/>
          </w:rPr>
          <w:fldChar w:fldCharType="begin"/>
        </w:r>
        <w:r>
          <w:rPr>
            <w:noProof/>
            <w:webHidden/>
          </w:rPr>
          <w:instrText xml:space="preserve"> PAGEREF _Toc34993951 \h </w:instrText>
        </w:r>
        <w:r>
          <w:rPr>
            <w:noProof/>
            <w:webHidden/>
          </w:rPr>
        </w:r>
        <w:r>
          <w:rPr>
            <w:noProof/>
            <w:webHidden/>
          </w:rPr>
          <w:fldChar w:fldCharType="separate"/>
        </w:r>
        <w:r>
          <w:rPr>
            <w:noProof/>
            <w:webHidden/>
          </w:rPr>
          <w:t>6</w:t>
        </w:r>
        <w:r>
          <w:rPr>
            <w:noProof/>
            <w:webHidden/>
          </w:rPr>
          <w:fldChar w:fldCharType="end"/>
        </w:r>
      </w:hyperlink>
    </w:p>
    <w:p w14:paraId="0092602B" w14:textId="24EFA49D" w:rsidR="001939B4" w:rsidRPr="00C72CC7" w:rsidRDefault="001939B4">
      <w:pPr>
        <w:pStyle w:val="TOC1"/>
        <w:tabs>
          <w:tab w:val="right" w:leader="dot" w:pos="9350"/>
        </w:tabs>
        <w:rPr>
          <w:rFonts w:ascii="Calibri" w:hAnsi="Calibri"/>
          <w:bCs w:val="0"/>
          <w:noProof/>
          <w:sz w:val="22"/>
          <w:szCs w:val="22"/>
        </w:rPr>
      </w:pPr>
      <w:hyperlink w:anchor="_Toc34993952" w:history="1">
        <w:r w:rsidRPr="00B21590">
          <w:rPr>
            <w:rStyle w:val="Hyperlink"/>
            <w:noProof/>
          </w:rPr>
          <w:t>Appendix B: Department COOP Checklists</w:t>
        </w:r>
        <w:r>
          <w:rPr>
            <w:noProof/>
            <w:webHidden/>
          </w:rPr>
          <w:tab/>
        </w:r>
        <w:r>
          <w:rPr>
            <w:noProof/>
            <w:webHidden/>
          </w:rPr>
          <w:fldChar w:fldCharType="begin"/>
        </w:r>
        <w:r>
          <w:rPr>
            <w:noProof/>
            <w:webHidden/>
          </w:rPr>
          <w:instrText xml:space="preserve"> PAGEREF _Toc34993952 \h </w:instrText>
        </w:r>
        <w:r>
          <w:rPr>
            <w:noProof/>
            <w:webHidden/>
          </w:rPr>
        </w:r>
        <w:r>
          <w:rPr>
            <w:noProof/>
            <w:webHidden/>
          </w:rPr>
          <w:fldChar w:fldCharType="separate"/>
        </w:r>
        <w:r>
          <w:rPr>
            <w:noProof/>
            <w:webHidden/>
          </w:rPr>
          <w:t>10</w:t>
        </w:r>
        <w:r>
          <w:rPr>
            <w:noProof/>
            <w:webHidden/>
          </w:rPr>
          <w:fldChar w:fldCharType="end"/>
        </w:r>
      </w:hyperlink>
    </w:p>
    <w:p w14:paraId="0A80137D" w14:textId="4E9E4C33" w:rsidR="001939B4" w:rsidRPr="00C72CC7" w:rsidRDefault="001939B4">
      <w:pPr>
        <w:pStyle w:val="TOC1"/>
        <w:tabs>
          <w:tab w:val="right" w:leader="dot" w:pos="9350"/>
        </w:tabs>
        <w:rPr>
          <w:rFonts w:ascii="Calibri" w:hAnsi="Calibri"/>
          <w:bCs w:val="0"/>
          <w:noProof/>
          <w:sz w:val="22"/>
          <w:szCs w:val="22"/>
        </w:rPr>
      </w:pPr>
      <w:hyperlink w:anchor="_Toc34993953" w:history="1">
        <w:r w:rsidRPr="00B21590">
          <w:rPr>
            <w:rStyle w:val="Hyperlink"/>
            <w:noProof/>
          </w:rPr>
          <w:t>Appendix C: Emergency Polices</w:t>
        </w:r>
        <w:r>
          <w:rPr>
            <w:noProof/>
            <w:webHidden/>
          </w:rPr>
          <w:tab/>
        </w:r>
        <w:r>
          <w:rPr>
            <w:noProof/>
            <w:webHidden/>
          </w:rPr>
          <w:fldChar w:fldCharType="begin"/>
        </w:r>
        <w:r>
          <w:rPr>
            <w:noProof/>
            <w:webHidden/>
          </w:rPr>
          <w:instrText xml:space="preserve"> PAGEREF _Toc34993953 \h </w:instrText>
        </w:r>
        <w:r>
          <w:rPr>
            <w:noProof/>
            <w:webHidden/>
          </w:rPr>
        </w:r>
        <w:r>
          <w:rPr>
            <w:noProof/>
            <w:webHidden/>
          </w:rPr>
          <w:fldChar w:fldCharType="separate"/>
        </w:r>
        <w:r>
          <w:rPr>
            <w:noProof/>
            <w:webHidden/>
          </w:rPr>
          <w:t>11</w:t>
        </w:r>
        <w:r>
          <w:rPr>
            <w:noProof/>
            <w:webHidden/>
          </w:rPr>
          <w:fldChar w:fldCharType="end"/>
        </w:r>
      </w:hyperlink>
    </w:p>
    <w:p w14:paraId="042F1CA1" w14:textId="6E7848EC" w:rsidR="002E638A" w:rsidRDefault="002E638A">
      <w:pPr>
        <w:pStyle w:val="TOC1"/>
        <w:rPr>
          <w:b/>
          <w:caps/>
        </w:rPr>
        <w:sectPr w:rsidR="002E638A">
          <w:headerReference w:type="default" r:id="rId12"/>
          <w:footerReference w:type="default" r:id="rId13"/>
          <w:pgSz w:w="12240" w:h="15840" w:code="1"/>
          <w:pgMar w:top="1584" w:right="1440" w:bottom="1440" w:left="1440" w:header="432" w:footer="432" w:gutter="0"/>
          <w:paperSrc w:first="15" w:other="15"/>
          <w:pgNumType w:fmt="lowerRoman" w:start="1"/>
          <w:cols w:space="720"/>
        </w:sectPr>
      </w:pPr>
      <w:r>
        <w:rPr>
          <w:b/>
          <w:caps/>
          <w:noProof/>
        </w:rPr>
        <w:fldChar w:fldCharType="end"/>
      </w:r>
    </w:p>
    <w:bookmarkEnd w:id="0"/>
    <w:p w14:paraId="1E6A0237" w14:textId="77777777" w:rsidR="002E638A" w:rsidRDefault="002E638A" w:rsidP="00EA480C">
      <w:pPr>
        <w:pStyle w:val="Heading1"/>
        <w:sectPr w:rsidR="002E638A">
          <w:footerReference w:type="default" r:id="rId14"/>
          <w:type w:val="continuous"/>
          <w:pgSz w:w="12240" w:h="15840" w:code="1"/>
          <w:pgMar w:top="1584" w:right="1440" w:bottom="1440" w:left="1440" w:header="432" w:footer="432" w:gutter="0"/>
          <w:paperSrc w:first="15" w:other="15"/>
          <w:pgNumType w:start="1"/>
          <w:cols w:space="720"/>
        </w:sectPr>
      </w:pPr>
    </w:p>
    <w:p w14:paraId="2DBE9982" w14:textId="77777777" w:rsidR="002E638A" w:rsidRDefault="002E638A" w:rsidP="00812F4F">
      <w:pPr>
        <w:pStyle w:val="Heading1"/>
      </w:pPr>
      <w:bookmarkStart w:id="1" w:name="_Toc34993933"/>
      <w:r>
        <w:lastRenderedPageBreak/>
        <w:t>Introduction</w:t>
      </w:r>
      <w:bookmarkEnd w:id="1"/>
    </w:p>
    <w:p w14:paraId="0413E56D" w14:textId="4B982DA2" w:rsidR="002E638A" w:rsidRDefault="00DB6E73" w:rsidP="00812F4F">
      <w:r>
        <w:t>TEXT</w:t>
      </w:r>
    </w:p>
    <w:p w14:paraId="7FE73BFF" w14:textId="51692823" w:rsidR="002E638A" w:rsidRDefault="002E638A" w:rsidP="00812F4F">
      <w:pPr>
        <w:pStyle w:val="Heading1"/>
      </w:pPr>
      <w:bookmarkStart w:id="2" w:name="_Toc34993934"/>
      <w:r>
        <w:t>Purpo</w:t>
      </w:r>
      <w:r w:rsidR="008F270A">
        <w:t>se</w:t>
      </w:r>
      <w:r w:rsidR="006D7B88">
        <w:t>.  Specifically, this plan is designed to:</w:t>
      </w:r>
      <w:bookmarkEnd w:id="2"/>
      <w:r w:rsidR="006D7B88">
        <w:t xml:space="preserve"> </w:t>
      </w:r>
    </w:p>
    <w:p w14:paraId="621D63E3" w14:textId="69701CE6" w:rsidR="00695EC6" w:rsidRDefault="00DB6E73" w:rsidP="00812F4F">
      <w:pPr>
        <w:numPr>
          <w:ilvl w:val="0"/>
          <w:numId w:val="6"/>
        </w:numPr>
        <w:ind w:left="360"/>
      </w:pPr>
      <w:r>
        <w:t>TEXT</w:t>
      </w:r>
    </w:p>
    <w:p w14:paraId="64F5A95C" w14:textId="01B20691" w:rsidR="002E638A" w:rsidRDefault="00812F4F" w:rsidP="00812F4F">
      <w:pPr>
        <w:pStyle w:val="Heading1"/>
      </w:pPr>
      <w:r>
        <w:t xml:space="preserve">  </w:t>
      </w:r>
      <w:bookmarkStart w:id="3" w:name="_Toc34993935"/>
      <w:r w:rsidR="002E638A">
        <w:t>Applicability and Scope</w:t>
      </w:r>
      <w:bookmarkEnd w:id="3"/>
    </w:p>
    <w:p w14:paraId="1B66D362" w14:textId="1B085B97" w:rsidR="00695EC6" w:rsidRDefault="00DB6E73" w:rsidP="00812F4F">
      <w:pPr>
        <w:numPr>
          <w:ilvl w:val="0"/>
          <w:numId w:val="7"/>
        </w:numPr>
        <w:ind w:left="360"/>
      </w:pPr>
      <w:r>
        <w:t>TEXT</w:t>
      </w:r>
    </w:p>
    <w:p w14:paraId="11DE2367" w14:textId="601CFAD5" w:rsidR="00734534" w:rsidRDefault="00734534" w:rsidP="00812F4F">
      <w:pPr>
        <w:pStyle w:val="Heading1"/>
      </w:pPr>
      <w:r>
        <w:t xml:space="preserve"> </w:t>
      </w:r>
      <w:bookmarkStart w:id="4" w:name="_Toc34993936"/>
      <w:r>
        <w:t>Supersession</w:t>
      </w:r>
      <w:bookmarkEnd w:id="4"/>
    </w:p>
    <w:p w14:paraId="7EBF8548" w14:textId="4F738B5E" w:rsidR="00734534" w:rsidRDefault="00DB6E73" w:rsidP="00812F4F">
      <w:r>
        <w:t>TEXT</w:t>
      </w:r>
    </w:p>
    <w:p w14:paraId="237FAE49" w14:textId="395C63C7" w:rsidR="002E638A" w:rsidRDefault="002E638A" w:rsidP="00812F4F">
      <w:pPr>
        <w:pStyle w:val="Heading1"/>
      </w:pPr>
      <w:bookmarkStart w:id="5" w:name="_Toc34993937"/>
      <w:r>
        <w:t>Essential functions</w:t>
      </w:r>
      <w:bookmarkEnd w:id="5"/>
    </w:p>
    <w:p w14:paraId="6F1A5EF9" w14:textId="065B9B12" w:rsidR="002E638A" w:rsidRDefault="00DB6E73" w:rsidP="00812F4F">
      <w:pPr>
        <w:keepNext/>
        <w:spacing w:after="240"/>
        <w:rPr>
          <w:rFonts w:cs="Arial"/>
          <w:color w:val="000000"/>
        </w:rPr>
      </w:pPr>
      <w:r>
        <w:rPr>
          <w:rFonts w:cs="Arial"/>
          <w:color w:val="000000"/>
        </w:rPr>
        <w:t>TEXT</w:t>
      </w:r>
    </w:p>
    <w:tbl>
      <w:tblPr>
        <w:tblW w:w="8482"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2194"/>
        <w:gridCol w:w="6288"/>
      </w:tblGrid>
      <w:tr w:rsidR="002E638A" w14:paraId="08D1409D" w14:textId="77777777">
        <w:trPr>
          <w:cantSplit/>
          <w:tblHeader/>
          <w:jc w:val="center"/>
        </w:trPr>
        <w:tc>
          <w:tcPr>
            <w:tcW w:w="2194" w:type="dxa"/>
            <w:tcBorders>
              <w:top w:val="single" w:sz="24" w:space="0" w:color="003366"/>
              <w:left w:val="single" w:sz="24" w:space="0" w:color="003366"/>
              <w:bottom w:val="single" w:sz="24" w:space="0" w:color="003366"/>
              <w:right w:val="single" w:sz="8" w:space="0" w:color="003366"/>
            </w:tcBorders>
            <w:shd w:val="clear" w:color="auto" w:fill="003366"/>
          </w:tcPr>
          <w:p w14:paraId="61BA5863" w14:textId="77777777" w:rsidR="002E638A" w:rsidRDefault="002E638A" w:rsidP="00812F4F">
            <w:pPr>
              <w:keepNext/>
              <w:spacing w:after="120"/>
              <w:jc w:val="center"/>
              <w:rPr>
                <w:rFonts w:cs="Arial"/>
                <w:b/>
                <w:bCs w:val="0"/>
                <w:color w:val="FFFFFF"/>
              </w:rPr>
            </w:pPr>
            <w:r>
              <w:rPr>
                <w:rFonts w:cs="Arial"/>
                <w:b/>
                <w:bCs w:val="0"/>
                <w:color w:val="FFFFFF"/>
              </w:rPr>
              <w:t>Priority</w:t>
            </w:r>
          </w:p>
        </w:tc>
        <w:tc>
          <w:tcPr>
            <w:tcW w:w="6288" w:type="dxa"/>
            <w:tcBorders>
              <w:top w:val="single" w:sz="24" w:space="0" w:color="003366"/>
              <w:left w:val="single" w:sz="8" w:space="0" w:color="003366"/>
              <w:bottom w:val="single" w:sz="24" w:space="0" w:color="003366"/>
              <w:right w:val="single" w:sz="24" w:space="0" w:color="003366"/>
            </w:tcBorders>
            <w:shd w:val="clear" w:color="auto" w:fill="003366"/>
          </w:tcPr>
          <w:p w14:paraId="44DDB764" w14:textId="77777777" w:rsidR="002E638A" w:rsidRDefault="002E638A" w:rsidP="00812F4F">
            <w:pPr>
              <w:keepNext/>
              <w:spacing w:after="120"/>
              <w:jc w:val="center"/>
              <w:rPr>
                <w:rFonts w:cs="Arial"/>
                <w:b/>
                <w:bCs w:val="0"/>
                <w:color w:val="FFFFFF"/>
              </w:rPr>
            </w:pPr>
            <w:r>
              <w:rPr>
                <w:rFonts w:cs="Arial"/>
                <w:b/>
                <w:bCs w:val="0"/>
                <w:color w:val="FFFFFF"/>
              </w:rPr>
              <w:t>Essential Functions</w:t>
            </w:r>
          </w:p>
        </w:tc>
      </w:tr>
      <w:tr w:rsidR="002E638A" w14:paraId="1B3D2CA2" w14:textId="77777777">
        <w:trPr>
          <w:cantSplit/>
          <w:jc w:val="center"/>
        </w:trPr>
        <w:tc>
          <w:tcPr>
            <w:tcW w:w="2194" w:type="dxa"/>
            <w:tcBorders>
              <w:top w:val="single" w:sz="24" w:space="0" w:color="003366"/>
              <w:left w:val="single" w:sz="24" w:space="0" w:color="003366"/>
              <w:bottom w:val="single" w:sz="8" w:space="0" w:color="003366"/>
              <w:right w:val="single" w:sz="8" w:space="0" w:color="003366"/>
            </w:tcBorders>
            <w:vAlign w:val="center"/>
          </w:tcPr>
          <w:p w14:paraId="5EA86CDF" w14:textId="77777777" w:rsidR="002E638A" w:rsidRDefault="002E638A" w:rsidP="00812F4F">
            <w:pPr>
              <w:keepNext/>
              <w:spacing w:before="100" w:beforeAutospacing="1" w:after="100" w:afterAutospacing="1"/>
              <w:jc w:val="center"/>
              <w:rPr>
                <w:rFonts w:cs="Arial"/>
                <w:sz w:val="22"/>
              </w:rPr>
            </w:pPr>
            <w:r>
              <w:rPr>
                <w:rFonts w:cs="Arial"/>
                <w:sz w:val="22"/>
              </w:rPr>
              <w:t>1</w:t>
            </w:r>
          </w:p>
        </w:tc>
        <w:tc>
          <w:tcPr>
            <w:tcW w:w="6288" w:type="dxa"/>
            <w:tcBorders>
              <w:top w:val="single" w:sz="24" w:space="0" w:color="003366"/>
              <w:left w:val="single" w:sz="8" w:space="0" w:color="003366"/>
              <w:bottom w:val="single" w:sz="8" w:space="0" w:color="003366"/>
              <w:right w:val="single" w:sz="24" w:space="0" w:color="003366"/>
            </w:tcBorders>
          </w:tcPr>
          <w:p w14:paraId="7E659CCC" w14:textId="7A6C5D80" w:rsidR="002E638A" w:rsidRDefault="002E638A" w:rsidP="00812F4F">
            <w:pPr>
              <w:keepNext/>
              <w:spacing w:before="100" w:beforeAutospacing="1" w:after="100" w:afterAutospacing="1"/>
              <w:rPr>
                <w:sz w:val="22"/>
              </w:rPr>
            </w:pPr>
          </w:p>
        </w:tc>
      </w:tr>
      <w:tr w:rsidR="002E638A" w14:paraId="36EA6D34" w14:textId="77777777">
        <w:trPr>
          <w:cantSplit/>
          <w:jc w:val="center"/>
        </w:trPr>
        <w:tc>
          <w:tcPr>
            <w:tcW w:w="2194" w:type="dxa"/>
            <w:tcBorders>
              <w:top w:val="single" w:sz="8" w:space="0" w:color="003366"/>
              <w:left w:val="single" w:sz="24" w:space="0" w:color="003366"/>
              <w:bottom w:val="single" w:sz="8" w:space="0" w:color="003366"/>
              <w:right w:val="single" w:sz="8" w:space="0" w:color="003366"/>
            </w:tcBorders>
            <w:vAlign w:val="center"/>
          </w:tcPr>
          <w:p w14:paraId="14E5F355" w14:textId="77777777" w:rsidR="002E638A" w:rsidRDefault="002E638A" w:rsidP="00812F4F">
            <w:pPr>
              <w:keepNext/>
              <w:spacing w:before="100" w:beforeAutospacing="1" w:after="100" w:afterAutospacing="1"/>
              <w:jc w:val="center"/>
              <w:rPr>
                <w:rFonts w:cs="Arial"/>
                <w:sz w:val="22"/>
              </w:rPr>
            </w:pPr>
            <w:r>
              <w:rPr>
                <w:rFonts w:cs="Arial"/>
                <w:sz w:val="22"/>
              </w:rPr>
              <w:t>2</w:t>
            </w:r>
          </w:p>
        </w:tc>
        <w:tc>
          <w:tcPr>
            <w:tcW w:w="6288" w:type="dxa"/>
            <w:tcBorders>
              <w:top w:val="single" w:sz="8" w:space="0" w:color="003366"/>
              <w:left w:val="single" w:sz="8" w:space="0" w:color="003366"/>
              <w:bottom w:val="single" w:sz="8" w:space="0" w:color="003366"/>
              <w:right w:val="single" w:sz="24" w:space="0" w:color="003366"/>
            </w:tcBorders>
          </w:tcPr>
          <w:p w14:paraId="54B4CB5C" w14:textId="79DD8BBF" w:rsidR="002E638A" w:rsidRDefault="002E638A" w:rsidP="00812F4F">
            <w:pPr>
              <w:keepNext/>
              <w:spacing w:before="100" w:beforeAutospacing="1" w:after="100" w:afterAutospacing="1"/>
              <w:rPr>
                <w:sz w:val="22"/>
              </w:rPr>
            </w:pPr>
          </w:p>
        </w:tc>
      </w:tr>
      <w:tr w:rsidR="002E638A" w14:paraId="1CEAE374" w14:textId="77777777">
        <w:trPr>
          <w:cantSplit/>
          <w:jc w:val="center"/>
        </w:trPr>
        <w:tc>
          <w:tcPr>
            <w:tcW w:w="2194" w:type="dxa"/>
            <w:tcBorders>
              <w:top w:val="single" w:sz="8" w:space="0" w:color="003366"/>
              <w:left w:val="single" w:sz="24" w:space="0" w:color="003366"/>
              <w:bottom w:val="single" w:sz="8" w:space="0" w:color="003366"/>
              <w:right w:val="single" w:sz="8" w:space="0" w:color="003366"/>
            </w:tcBorders>
            <w:vAlign w:val="center"/>
          </w:tcPr>
          <w:p w14:paraId="3CD25046" w14:textId="67F1936B" w:rsidR="002E638A" w:rsidRDefault="00A9363B" w:rsidP="00812F4F">
            <w:pPr>
              <w:keepNext/>
              <w:spacing w:before="100" w:beforeAutospacing="1" w:after="100" w:afterAutospacing="1"/>
              <w:jc w:val="center"/>
              <w:rPr>
                <w:rFonts w:cs="Arial"/>
                <w:sz w:val="22"/>
              </w:rPr>
            </w:pPr>
            <w:r>
              <w:rPr>
                <w:rFonts w:cs="Arial"/>
                <w:sz w:val="22"/>
              </w:rPr>
              <w:t>3</w:t>
            </w:r>
          </w:p>
        </w:tc>
        <w:tc>
          <w:tcPr>
            <w:tcW w:w="6288" w:type="dxa"/>
            <w:tcBorders>
              <w:top w:val="single" w:sz="8" w:space="0" w:color="003366"/>
              <w:left w:val="single" w:sz="8" w:space="0" w:color="003366"/>
              <w:bottom w:val="single" w:sz="8" w:space="0" w:color="003366"/>
              <w:right w:val="single" w:sz="24" w:space="0" w:color="003366"/>
            </w:tcBorders>
          </w:tcPr>
          <w:p w14:paraId="6B5E54DF" w14:textId="39049D51" w:rsidR="002E638A" w:rsidRDefault="002E638A" w:rsidP="00812F4F">
            <w:pPr>
              <w:keepNext/>
              <w:spacing w:before="100" w:beforeAutospacing="1" w:after="100" w:afterAutospacing="1"/>
              <w:rPr>
                <w:sz w:val="22"/>
              </w:rPr>
            </w:pPr>
          </w:p>
        </w:tc>
      </w:tr>
      <w:tr w:rsidR="002E638A" w14:paraId="06BB83C6" w14:textId="77777777">
        <w:trPr>
          <w:cantSplit/>
          <w:jc w:val="center"/>
        </w:trPr>
        <w:tc>
          <w:tcPr>
            <w:tcW w:w="2194" w:type="dxa"/>
            <w:tcBorders>
              <w:top w:val="single" w:sz="8" w:space="0" w:color="003366"/>
              <w:left w:val="single" w:sz="24" w:space="0" w:color="003366"/>
              <w:bottom w:val="single" w:sz="8" w:space="0" w:color="003366"/>
              <w:right w:val="single" w:sz="8" w:space="0" w:color="003366"/>
            </w:tcBorders>
            <w:vAlign w:val="center"/>
          </w:tcPr>
          <w:p w14:paraId="7A24971A" w14:textId="6495F80F" w:rsidR="002E638A" w:rsidRDefault="00A9363B" w:rsidP="00812F4F">
            <w:pPr>
              <w:keepNext/>
              <w:spacing w:before="100" w:beforeAutospacing="1" w:after="100" w:afterAutospacing="1"/>
              <w:jc w:val="center"/>
              <w:rPr>
                <w:rFonts w:cs="Arial"/>
                <w:sz w:val="22"/>
              </w:rPr>
            </w:pPr>
            <w:r>
              <w:rPr>
                <w:rFonts w:cs="Arial"/>
                <w:sz w:val="22"/>
              </w:rPr>
              <w:t>4</w:t>
            </w:r>
          </w:p>
        </w:tc>
        <w:tc>
          <w:tcPr>
            <w:tcW w:w="6288" w:type="dxa"/>
            <w:tcBorders>
              <w:top w:val="single" w:sz="8" w:space="0" w:color="003366"/>
              <w:left w:val="single" w:sz="8" w:space="0" w:color="003366"/>
              <w:bottom w:val="single" w:sz="8" w:space="0" w:color="003366"/>
              <w:right w:val="single" w:sz="24" w:space="0" w:color="003366"/>
            </w:tcBorders>
          </w:tcPr>
          <w:p w14:paraId="68C5C8F6" w14:textId="3E6A95C9" w:rsidR="002E638A" w:rsidRDefault="002E638A" w:rsidP="00812F4F">
            <w:pPr>
              <w:pStyle w:val="BodyTextIndent3"/>
              <w:tabs>
                <w:tab w:val="clear" w:pos="810"/>
              </w:tabs>
              <w:spacing w:before="100" w:beforeAutospacing="1" w:after="100" w:afterAutospacing="1"/>
              <w:ind w:left="0" w:firstLine="0"/>
              <w:rPr>
                <w:rFonts w:ascii="Times New Roman" w:hAnsi="Times New Roman" w:cs="Times New Roman"/>
                <w:sz w:val="22"/>
              </w:rPr>
            </w:pPr>
          </w:p>
        </w:tc>
      </w:tr>
      <w:tr w:rsidR="00A95FBA" w14:paraId="53FCF8BB" w14:textId="77777777" w:rsidTr="00AF35F7">
        <w:trPr>
          <w:cantSplit/>
          <w:jc w:val="center"/>
        </w:trPr>
        <w:tc>
          <w:tcPr>
            <w:tcW w:w="2194" w:type="dxa"/>
            <w:tcBorders>
              <w:top w:val="single" w:sz="8" w:space="0" w:color="003366"/>
              <w:left w:val="single" w:sz="24" w:space="0" w:color="003366"/>
              <w:bottom w:val="single" w:sz="8" w:space="0" w:color="003366"/>
              <w:right w:val="single" w:sz="8" w:space="0" w:color="003366"/>
            </w:tcBorders>
            <w:vAlign w:val="center"/>
          </w:tcPr>
          <w:p w14:paraId="1F29312F" w14:textId="2ADF0B41" w:rsidR="00A95FBA" w:rsidRDefault="00A95FBA" w:rsidP="00812F4F">
            <w:pPr>
              <w:keepNext/>
              <w:spacing w:before="100" w:beforeAutospacing="1" w:after="100" w:afterAutospacing="1"/>
              <w:jc w:val="center"/>
              <w:rPr>
                <w:rFonts w:cs="Arial"/>
                <w:sz w:val="22"/>
              </w:rPr>
            </w:pPr>
            <w:r>
              <w:rPr>
                <w:rFonts w:cs="Arial"/>
                <w:sz w:val="22"/>
              </w:rPr>
              <w:t>5</w:t>
            </w:r>
          </w:p>
        </w:tc>
        <w:tc>
          <w:tcPr>
            <w:tcW w:w="6288" w:type="dxa"/>
            <w:tcBorders>
              <w:top w:val="single" w:sz="8" w:space="0" w:color="003366"/>
              <w:left w:val="single" w:sz="8" w:space="0" w:color="003366"/>
              <w:bottom w:val="single" w:sz="8" w:space="0" w:color="003366"/>
              <w:right w:val="single" w:sz="24" w:space="0" w:color="003366"/>
            </w:tcBorders>
          </w:tcPr>
          <w:p w14:paraId="0A50ACAC" w14:textId="18BCC158" w:rsidR="00A95FBA" w:rsidRDefault="00A95FBA" w:rsidP="00812F4F">
            <w:pPr>
              <w:keepNext/>
              <w:spacing w:before="100" w:beforeAutospacing="1" w:after="100" w:afterAutospacing="1"/>
              <w:rPr>
                <w:sz w:val="22"/>
              </w:rPr>
            </w:pPr>
          </w:p>
        </w:tc>
      </w:tr>
      <w:tr w:rsidR="00AF35F7" w14:paraId="72852A56" w14:textId="77777777">
        <w:trPr>
          <w:cantSplit/>
          <w:jc w:val="center"/>
        </w:trPr>
        <w:tc>
          <w:tcPr>
            <w:tcW w:w="2194" w:type="dxa"/>
            <w:tcBorders>
              <w:top w:val="single" w:sz="8" w:space="0" w:color="003366"/>
              <w:left w:val="single" w:sz="24" w:space="0" w:color="003366"/>
              <w:bottom w:val="single" w:sz="24" w:space="0" w:color="003366"/>
              <w:right w:val="single" w:sz="8" w:space="0" w:color="003366"/>
            </w:tcBorders>
            <w:vAlign w:val="center"/>
          </w:tcPr>
          <w:p w14:paraId="743A8D6B" w14:textId="79B62178" w:rsidR="00AF35F7" w:rsidRDefault="00AF35F7" w:rsidP="00812F4F">
            <w:pPr>
              <w:keepNext/>
              <w:spacing w:before="100" w:beforeAutospacing="1" w:after="100" w:afterAutospacing="1"/>
              <w:jc w:val="center"/>
              <w:rPr>
                <w:rFonts w:cs="Arial"/>
                <w:sz w:val="22"/>
              </w:rPr>
            </w:pPr>
            <w:r>
              <w:rPr>
                <w:rFonts w:cs="Arial"/>
                <w:sz w:val="22"/>
              </w:rPr>
              <w:t>6</w:t>
            </w:r>
          </w:p>
        </w:tc>
        <w:tc>
          <w:tcPr>
            <w:tcW w:w="6288" w:type="dxa"/>
            <w:tcBorders>
              <w:top w:val="single" w:sz="8" w:space="0" w:color="003366"/>
              <w:left w:val="single" w:sz="8" w:space="0" w:color="003366"/>
              <w:bottom w:val="single" w:sz="24" w:space="0" w:color="003366"/>
              <w:right w:val="single" w:sz="24" w:space="0" w:color="003366"/>
            </w:tcBorders>
          </w:tcPr>
          <w:p w14:paraId="05503EC8" w14:textId="6B5A7D61" w:rsidR="00AF35F7" w:rsidRDefault="00AF35F7" w:rsidP="00812F4F">
            <w:pPr>
              <w:keepNext/>
              <w:spacing w:before="100" w:beforeAutospacing="1" w:after="100" w:afterAutospacing="1"/>
              <w:rPr>
                <w:sz w:val="22"/>
              </w:rPr>
            </w:pPr>
          </w:p>
        </w:tc>
      </w:tr>
    </w:tbl>
    <w:p w14:paraId="189C5AE3" w14:textId="5F6EC3EF" w:rsidR="001A51E1" w:rsidRDefault="001A51E1" w:rsidP="00812F4F">
      <w:pPr>
        <w:rPr>
          <w:rFonts w:cs="Arial"/>
          <w:b/>
          <w:bCs w:val="0"/>
          <w:caps/>
          <w:color w:val="000000"/>
        </w:rPr>
      </w:pPr>
    </w:p>
    <w:p w14:paraId="2F3D50B2" w14:textId="2C34CF57" w:rsidR="0007455C" w:rsidRDefault="0007455C" w:rsidP="00812F4F">
      <w:pPr>
        <w:pStyle w:val="Heading1"/>
      </w:pPr>
      <w:bookmarkStart w:id="6" w:name="_Toc34993938"/>
      <w:r>
        <w:t>Orders of Succession</w:t>
      </w:r>
      <w:bookmarkEnd w:id="6"/>
    </w:p>
    <w:p w14:paraId="5E4D90BB" w14:textId="542C3430" w:rsidR="0007455C" w:rsidRDefault="00A40B38" w:rsidP="00812F4F">
      <w:pPr>
        <w:rPr>
          <w:rFonts w:cs="Arial"/>
          <w:color w:val="000000"/>
        </w:rPr>
      </w:pPr>
      <w:r>
        <w:t>TEXT</w:t>
      </w:r>
    </w:p>
    <w:p w14:paraId="60B64E7E" w14:textId="77777777" w:rsidR="0007455C" w:rsidRDefault="0007455C" w:rsidP="00812F4F">
      <w:pPr>
        <w:rPr>
          <w:rFonts w:cs="Arial"/>
          <w:color w:val="000000"/>
          <w:sz w:val="22"/>
        </w:rPr>
      </w:pPr>
    </w:p>
    <w:tbl>
      <w:tblPr>
        <w:tblW w:w="6288"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6288"/>
      </w:tblGrid>
      <w:tr w:rsidR="0007455C" w14:paraId="65A4D481" w14:textId="77777777" w:rsidTr="002F29A9">
        <w:trPr>
          <w:cantSplit/>
          <w:tblHeader/>
          <w:jc w:val="center"/>
        </w:trPr>
        <w:tc>
          <w:tcPr>
            <w:tcW w:w="6288" w:type="dxa"/>
            <w:tcBorders>
              <w:top w:val="single" w:sz="18" w:space="0" w:color="003366"/>
              <w:left w:val="single" w:sz="18" w:space="0" w:color="003366"/>
              <w:bottom w:val="single" w:sz="18" w:space="0" w:color="003366"/>
              <w:right w:val="single" w:sz="18" w:space="0" w:color="003366"/>
            </w:tcBorders>
            <w:shd w:val="clear" w:color="auto" w:fill="003366"/>
          </w:tcPr>
          <w:p w14:paraId="4CEE1B94" w14:textId="77777777" w:rsidR="0007455C" w:rsidRDefault="0007455C" w:rsidP="00812F4F">
            <w:pPr>
              <w:keepNext/>
              <w:spacing w:after="120"/>
              <w:jc w:val="center"/>
              <w:rPr>
                <w:rFonts w:cs="Arial"/>
                <w:b/>
                <w:bCs w:val="0"/>
                <w:color w:val="FFFFFF"/>
              </w:rPr>
            </w:pPr>
            <w:r>
              <w:rPr>
                <w:rFonts w:cs="Arial"/>
                <w:b/>
                <w:bCs w:val="0"/>
                <w:color w:val="FFFFFF"/>
              </w:rPr>
              <w:lastRenderedPageBreak/>
              <w:t xml:space="preserve">Successors </w:t>
            </w:r>
          </w:p>
        </w:tc>
      </w:tr>
      <w:tr w:rsidR="0007455C" w14:paraId="6BA2E6A2" w14:textId="77777777" w:rsidTr="002F29A9">
        <w:trPr>
          <w:cantSplit/>
          <w:jc w:val="center"/>
        </w:trPr>
        <w:tc>
          <w:tcPr>
            <w:tcW w:w="6288" w:type="dxa"/>
            <w:tcBorders>
              <w:top w:val="single" w:sz="18" w:space="0" w:color="003366"/>
              <w:left w:val="single" w:sz="18" w:space="0" w:color="003366"/>
              <w:right w:val="single" w:sz="18" w:space="0" w:color="003366"/>
            </w:tcBorders>
          </w:tcPr>
          <w:p w14:paraId="7F794D99" w14:textId="5F192B86" w:rsidR="0007455C" w:rsidRDefault="0007455C" w:rsidP="00812F4F">
            <w:pPr>
              <w:keepNext/>
              <w:spacing w:before="100" w:beforeAutospacing="1" w:after="100" w:afterAutospacing="1"/>
              <w:rPr>
                <w:rFonts w:cs="Arial"/>
                <w:sz w:val="22"/>
              </w:rPr>
            </w:pPr>
          </w:p>
        </w:tc>
      </w:tr>
      <w:tr w:rsidR="0007455C" w14:paraId="5D8B31DA" w14:textId="77777777" w:rsidTr="002F29A9">
        <w:trPr>
          <w:cantSplit/>
          <w:jc w:val="center"/>
        </w:trPr>
        <w:tc>
          <w:tcPr>
            <w:tcW w:w="6288" w:type="dxa"/>
            <w:tcBorders>
              <w:left w:val="single" w:sz="18" w:space="0" w:color="003366"/>
              <w:right w:val="single" w:sz="18" w:space="0" w:color="003366"/>
            </w:tcBorders>
          </w:tcPr>
          <w:p w14:paraId="6376BF06" w14:textId="3F1B70AB" w:rsidR="0007455C" w:rsidRDefault="0007455C" w:rsidP="00812F4F">
            <w:pPr>
              <w:keepNext/>
              <w:spacing w:before="100" w:beforeAutospacing="1" w:after="100" w:afterAutospacing="1"/>
              <w:rPr>
                <w:rFonts w:cs="Arial"/>
                <w:sz w:val="22"/>
              </w:rPr>
            </w:pPr>
          </w:p>
        </w:tc>
      </w:tr>
      <w:tr w:rsidR="0007455C" w14:paraId="051EA328" w14:textId="77777777" w:rsidTr="002F29A9">
        <w:trPr>
          <w:cantSplit/>
          <w:jc w:val="center"/>
        </w:trPr>
        <w:tc>
          <w:tcPr>
            <w:tcW w:w="6288" w:type="dxa"/>
            <w:tcBorders>
              <w:left w:val="single" w:sz="18" w:space="0" w:color="003366"/>
              <w:right w:val="single" w:sz="18" w:space="0" w:color="003366"/>
            </w:tcBorders>
          </w:tcPr>
          <w:p w14:paraId="40046EE2" w14:textId="0988EDE0" w:rsidR="0007455C" w:rsidRDefault="0007455C" w:rsidP="00812F4F">
            <w:pPr>
              <w:keepNext/>
              <w:spacing w:before="100" w:beforeAutospacing="1" w:after="100" w:afterAutospacing="1"/>
              <w:rPr>
                <w:rFonts w:cs="Arial"/>
                <w:sz w:val="22"/>
              </w:rPr>
            </w:pPr>
          </w:p>
        </w:tc>
      </w:tr>
      <w:tr w:rsidR="0007455C" w14:paraId="75897BD7" w14:textId="77777777" w:rsidTr="002F29A9">
        <w:trPr>
          <w:cantSplit/>
          <w:jc w:val="center"/>
        </w:trPr>
        <w:tc>
          <w:tcPr>
            <w:tcW w:w="6288" w:type="dxa"/>
            <w:tcBorders>
              <w:left w:val="single" w:sz="18" w:space="0" w:color="003366"/>
              <w:right w:val="single" w:sz="18" w:space="0" w:color="003366"/>
            </w:tcBorders>
          </w:tcPr>
          <w:p w14:paraId="0365DAD9" w14:textId="651A52C2" w:rsidR="0007455C" w:rsidRDefault="0007455C" w:rsidP="00812F4F">
            <w:pPr>
              <w:keepNext/>
              <w:tabs>
                <w:tab w:val="left" w:pos="1890"/>
              </w:tabs>
              <w:spacing w:before="100" w:beforeAutospacing="1" w:after="100" w:afterAutospacing="1"/>
              <w:rPr>
                <w:rFonts w:cs="Arial"/>
                <w:sz w:val="22"/>
              </w:rPr>
            </w:pPr>
          </w:p>
        </w:tc>
      </w:tr>
      <w:tr w:rsidR="0007455C" w14:paraId="3A832251" w14:textId="77777777" w:rsidTr="002F29A9">
        <w:trPr>
          <w:cantSplit/>
          <w:jc w:val="center"/>
        </w:trPr>
        <w:tc>
          <w:tcPr>
            <w:tcW w:w="6288" w:type="dxa"/>
            <w:tcBorders>
              <w:left w:val="single" w:sz="18" w:space="0" w:color="003366"/>
              <w:right w:val="single" w:sz="18" w:space="0" w:color="003366"/>
            </w:tcBorders>
          </w:tcPr>
          <w:p w14:paraId="3660CC1C" w14:textId="3DE5D902" w:rsidR="0007455C" w:rsidRDefault="0007455C" w:rsidP="00812F4F">
            <w:pPr>
              <w:keepNext/>
              <w:spacing w:before="100" w:beforeAutospacing="1" w:after="100" w:afterAutospacing="1"/>
              <w:rPr>
                <w:rFonts w:cs="Arial"/>
                <w:sz w:val="22"/>
              </w:rPr>
            </w:pPr>
          </w:p>
        </w:tc>
      </w:tr>
    </w:tbl>
    <w:p w14:paraId="15D08C40" w14:textId="77777777" w:rsidR="0007455C" w:rsidRDefault="0007455C" w:rsidP="00812F4F">
      <w:pPr>
        <w:pStyle w:val="Heading4-special"/>
        <w:numPr>
          <w:ilvl w:val="0"/>
          <w:numId w:val="0"/>
        </w:numPr>
        <w:spacing w:before="240"/>
      </w:pPr>
      <w:r>
        <w:t>Delegations of Authority</w:t>
      </w:r>
    </w:p>
    <w:p w14:paraId="375F8662" w14:textId="49EA3BAD" w:rsidR="0007455C" w:rsidRPr="003F5709" w:rsidRDefault="00A40B38" w:rsidP="00812F4F">
      <w:pPr>
        <w:rPr>
          <w:rFonts w:cs="Arial"/>
        </w:rPr>
      </w:pPr>
      <w:r>
        <w:t>TEXT</w:t>
      </w:r>
    </w:p>
    <w:p w14:paraId="6391AFCB" w14:textId="4EFA883C" w:rsidR="002E638A" w:rsidRDefault="002E638A" w:rsidP="00812F4F">
      <w:pPr>
        <w:pStyle w:val="Heading1"/>
      </w:pPr>
      <w:bookmarkStart w:id="7" w:name="_Toc34993939"/>
      <w:r>
        <w:t>Concept of Operations</w:t>
      </w:r>
      <w:bookmarkEnd w:id="7"/>
    </w:p>
    <w:p w14:paraId="6711FA3A" w14:textId="58DFEEFA" w:rsidR="002E638A" w:rsidRDefault="00A40B38" w:rsidP="00812F4F">
      <w:r>
        <w:t>TEXT</w:t>
      </w:r>
    </w:p>
    <w:p w14:paraId="7E427CB3" w14:textId="77777777" w:rsidR="000A543F" w:rsidRDefault="000A543F" w:rsidP="00812F4F"/>
    <w:p w14:paraId="5F28118E" w14:textId="4C17536C" w:rsidR="002E638A" w:rsidRDefault="00F076F5" w:rsidP="00812F4F">
      <w:pPr>
        <w:pStyle w:val="Heading2"/>
        <w:numPr>
          <w:ilvl w:val="0"/>
          <w:numId w:val="0"/>
        </w:numPr>
      </w:pPr>
      <w:bookmarkStart w:id="8" w:name="_Toc34993940"/>
      <w:r>
        <w:t>TIER</w:t>
      </w:r>
      <w:r w:rsidR="002E638A">
        <w:t xml:space="preserve"> I: </w:t>
      </w:r>
      <w:r w:rsidR="008B6F5E">
        <w:t>Preparedness and Communication</w:t>
      </w:r>
      <w:bookmarkEnd w:id="8"/>
    </w:p>
    <w:p w14:paraId="1F365193" w14:textId="77777777" w:rsidR="002E638A" w:rsidRDefault="002E638A" w:rsidP="000A543F">
      <w:pPr>
        <w:pStyle w:val="Heading3"/>
        <w:numPr>
          <w:ilvl w:val="0"/>
          <w:numId w:val="0"/>
        </w:numPr>
      </w:pPr>
      <w:bookmarkStart w:id="9" w:name="_Toc34993941"/>
      <w:r>
        <w:t>Decision Process</w:t>
      </w:r>
      <w:bookmarkEnd w:id="9"/>
    </w:p>
    <w:p w14:paraId="01E437D8" w14:textId="2E30D7A7" w:rsidR="002E638A" w:rsidRDefault="00A40B38" w:rsidP="00812F4F">
      <w:r>
        <w:t>TEXT</w:t>
      </w:r>
    </w:p>
    <w:p w14:paraId="2B3EF8DE" w14:textId="4200D783" w:rsidR="002E638A" w:rsidRDefault="00E03322" w:rsidP="000A543F">
      <w:pPr>
        <w:pStyle w:val="Heading3"/>
        <w:numPr>
          <w:ilvl w:val="0"/>
          <w:numId w:val="0"/>
        </w:numPr>
      </w:pPr>
      <w:bookmarkStart w:id="10" w:name="_Toc34993942"/>
      <w:r>
        <w:t>Situation &amp; Continuity Strategies in Effect</w:t>
      </w:r>
      <w:bookmarkEnd w:id="10"/>
    </w:p>
    <w:p w14:paraId="29DE1440" w14:textId="012151EC" w:rsidR="002E638A" w:rsidRDefault="007C7A31" w:rsidP="00812F4F">
      <w:pPr>
        <w:pStyle w:val="coltext"/>
        <w:tabs>
          <w:tab w:val="clear" w:pos="259"/>
        </w:tabs>
        <w:spacing w:before="120" w:after="120"/>
      </w:pPr>
      <w:r>
        <w:rPr>
          <w:b/>
          <w:bCs/>
        </w:rPr>
        <w:t>Communication</w:t>
      </w:r>
    </w:p>
    <w:p w14:paraId="76506B53" w14:textId="1E47B009" w:rsidR="007C7A31" w:rsidRDefault="00A40B38" w:rsidP="00812F4F">
      <w:pPr>
        <w:pStyle w:val="coltext"/>
        <w:tabs>
          <w:tab w:val="clear" w:pos="259"/>
        </w:tabs>
        <w:spacing w:before="120" w:after="120"/>
      </w:pPr>
      <w:r>
        <w:t>TEXT</w:t>
      </w:r>
      <w:bookmarkStart w:id="11" w:name="_GoBack"/>
      <w:bookmarkEnd w:id="11"/>
    </w:p>
    <w:p w14:paraId="4595F3B1" w14:textId="6A4A93D6" w:rsidR="00B04498" w:rsidRDefault="004C2E41" w:rsidP="00812F4F">
      <w:pPr>
        <w:pStyle w:val="coltext"/>
        <w:tabs>
          <w:tab w:val="clear" w:pos="259"/>
        </w:tabs>
        <w:spacing w:before="120" w:after="120"/>
      </w:pPr>
      <w:r>
        <w:rPr>
          <w:b/>
          <w:bCs/>
        </w:rPr>
        <w:t>Planning</w:t>
      </w:r>
    </w:p>
    <w:p w14:paraId="4A166AA2" w14:textId="58659412" w:rsidR="004C2E41" w:rsidRPr="004C2E41" w:rsidRDefault="00A40B38" w:rsidP="00812F4F">
      <w:pPr>
        <w:pStyle w:val="coltext"/>
        <w:tabs>
          <w:tab w:val="clear" w:pos="259"/>
        </w:tabs>
        <w:spacing w:before="120" w:after="120"/>
      </w:pPr>
      <w:r>
        <w:t>TEXT</w:t>
      </w:r>
    </w:p>
    <w:p w14:paraId="18694570" w14:textId="09E50371" w:rsidR="002E638A" w:rsidRDefault="00982389" w:rsidP="00812F4F">
      <w:pPr>
        <w:pStyle w:val="Heading2"/>
        <w:numPr>
          <w:ilvl w:val="0"/>
          <w:numId w:val="0"/>
        </w:numPr>
      </w:pPr>
      <w:bookmarkStart w:id="12" w:name="_Toc34993943"/>
      <w:r>
        <w:t>Tier</w:t>
      </w:r>
      <w:r w:rsidR="002E638A">
        <w:t xml:space="preserve"> II: </w:t>
      </w:r>
      <w:r w:rsidR="00FB48A5">
        <w:t>Mitigation</w:t>
      </w:r>
      <w:bookmarkEnd w:id="12"/>
    </w:p>
    <w:p w14:paraId="14B973C1" w14:textId="77777777" w:rsidR="00EC6627" w:rsidRDefault="00EC6627" w:rsidP="000A543F">
      <w:pPr>
        <w:pStyle w:val="Heading3"/>
        <w:numPr>
          <w:ilvl w:val="0"/>
          <w:numId w:val="0"/>
        </w:numPr>
      </w:pPr>
      <w:bookmarkStart w:id="13" w:name="_Toc34993944"/>
      <w:r>
        <w:t>Decision Process</w:t>
      </w:r>
      <w:bookmarkEnd w:id="13"/>
    </w:p>
    <w:p w14:paraId="359EFE16" w14:textId="2D15E8AD" w:rsidR="002E638A" w:rsidRDefault="00A40B38" w:rsidP="00812F4F">
      <w:r>
        <w:t>TEXT</w:t>
      </w:r>
    </w:p>
    <w:p w14:paraId="0E3DEFDE" w14:textId="77777777" w:rsidR="002E5B99" w:rsidRDefault="002E5B99" w:rsidP="000A543F">
      <w:pPr>
        <w:pStyle w:val="Heading3"/>
        <w:numPr>
          <w:ilvl w:val="0"/>
          <w:numId w:val="0"/>
        </w:numPr>
      </w:pPr>
      <w:bookmarkStart w:id="14" w:name="_Toc34993945"/>
      <w:r>
        <w:t>Situation &amp; Continuity Strategies in Effect</w:t>
      </w:r>
      <w:bookmarkEnd w:id="14"/>
    </w:p>
    <w:p w14:paraId="6717B685" w14:textId="17F437D2" w:rsidR="00384F89" w:rsidRDefault="00684319" w:rsidP="00812F4F">
      <w:pPr>
        <w:spacing w:after="120"/>
        <w:rPr>
          <w:b/>
          <w:bCs w:val="0"/>
        </w:rPr>
      </w:pPr>
      <w:r>
        <w:rPr>
          <w:b/>
          <w:bCs w:val="0"/>
        </w:rPr>
        <w:t>Travel Restrictions</w:t>
      </w:r>
    </w:p>
    <w:p w14:paraId="0F0E2B44" w14:textId="776C52D0" w:rsidR="00CD02D1" w:rsidRPr="00CD02D1" w:rsidRDefault="001939B4" w:rsidP="00812F4F">
      <w:pPr>
        <w:spacing w:after="120"/>
      </w:pPr>
      <w:r>
        <w:t>TEXT</w:t>
      </w:r>
    </w:p>
    <w:p w14:paraId="74BE8142" w14:textId="2DF605C3" w:rsidR="00684319" w:rsidRDefault="00684319" w:rsidP="00812F4F">
      <w:pPr>
        <w:spacing w:after="120"/>
        <w:rPr>
          <w:b/>
          <w:bCs w:val="0"/>
        </w:rPr>
      </w:pPr>
      <w:r>
        <w:rPr>
          <w:b/>
          <w:bCs w:val="0"/>
        </w:rPr>
        <w:lastRenderedPageBreak/>
        <w:t>Meeting Restrictions</w:t>
      </w:r>
    </w:p>
    <w:p w14:paraId="5247D7B1" w14:textId="2CA8FA5D" w:rsidR="009F68CB" w:rsidRPr="009F68CB" w:rsidRDefault="001939B4" w:rsidP="00812F4F">
      <w:pPr>
        <w:spacing w:after="120"/>
      </w:pPr>
      <w:r>
        <w:t>TEXT</w:t>
      </w:r>
    </w:p>
    <w:p w14:paraId="613D8902" w14:textId="63DA08AD" w:rsidR="00BF3CF4" w:rsidRDefault="00035E6A" w:rsidP="00812F4F">
      <w:pPr>
        <w:spacing w:after="120"/>
        <w:rPr>
          <w:b/>
          <w:bCs w:val="0"/>
        </w:rPr>
      </w:pPr>
      <w:r>
        <w:rPr>
          <w:b/>
          <w:bCs w:val="0"/>
        </w:rPr>
        <w:t xml:space="preserve">Partial </w:t>
      </w:r>
      <w:r w:rsidR="00BF3CF4">
        <w:rPr>
          <w:b/>
          <w:bCs w:val="0"/>
        </w:rPr>
        <w:t>Telecommuting</w:t>
      </w:r>
    </w:p>
    <w:p w14:paraId="7B8BE3D4" w14:textId="17EE0D18" w:rsidR="00F812F0" w:rsidRDefault="001939B4" w:rsidP="00812F4F">
      <w:pPr>
        <w:spacing w:after="120"/>
        <w:rPr>
          <w:b/>
          <w:bCs w:val="0"/>
        </w:rPr>
      </w:pPr>
      <w:r>
        <w:t>TEXT</w:t>
      </w:r>
    </w:p>
    <w:p w14:paraId="009014D3" w14:textId="0CB7A76A" w:rsidR="001A51DB" w:rsidRDefault="001A51DB" w:rsidP="00812F4F">
      <w:pPr>
        <w:spacing w:after="120"/>
        <w:rPr>
          <w:b/>
          <w:bCs w:val="0"/>
        </w:rPr>
      </w:pPr>
      <w:r>
        <w:rPr>
          <w:b/>
          <w:bCs w:val="0"/>
        </w:rPr>
        <w:t>Finance Restrictions</w:t>
      </w:r>
    </w:p>
    <w:p w14:paraId="7C9E4480" w14:textId="0C8014F4" w:rsidR="001A51DB" w:rsidRDefault="001939B4" w:rsidP="00812F4F">
      <w:pPr>
        <w:spacing w:after="120"/>
      </w:pPr>
      <w:r>
        <w:t>TEXT</w:t>
      </w:r>
    </w:p>
    <w:p w14:paraId="5A86E8C9" w14:textId="09E82004" w:rsidR="000A543F" w:rsidRDefault="000A543F" w:rsidP="00812F4F">
      <w:pPr>
        <w:spacing w:after="120"/>
        <w:rPr>
          <w:b/>
          <w:bCs w:val="0"/>
        </w:rPr>
      </w:pPr>
      <w:r>
        <w:rPr>
          <w:b/>
          <w:bCs w:val="0"/>
        </w:rPr>
        <w:t>Communication</w:t>
      </w:r>
    </w:p>
    <w:p w14:paraId="29210069" w14:textId="7ECD80D8" w:rsidR="000A543F" w:rsidRPr="000A543F" w:rsidRDefault="001939B4" w:rsidP="00812F4F">
      <w:pPr>
        <w:spacing w:after="120"/>
      </w:pPr>
      <w:r>
        <w:t>TEXT</w:t>
      </w:r>
    </w:p>
    <w:p w14:paraId="1D06531D" w14:textId="77777777" w:rsidR="000A543F" w:rsidRPr="001A51DB" w:rsidRDefault="000A543F" w:rsidP="00812F4F">
      <w:pPr>
        <w:spacing w:after="120"/>
      </w:pPr>
    </w:p>
    <w:p w14:paraId="0847D08F" w14:textId="508D70BA" w:rsidR="002E638A" w:rsidRDefault="00FB48A5" w:rsidP="00812F4F">
      <w:pPr>
        <w:pStyle w:val="Heading2"/>
        <w:numPr>
          <w:ilvl w:val="0"/>
          <w:numId w:val="0"/>
        </w:numPr>
      </w:pPr>
      <w:bookmarkStart w:id="15" w:name="_Toc34993946"/>
      <w:r>
        <w:t>Tier</w:t>
      </w:r>
      <w:r w:rsidR="002E638A">
        <w:t xml:space="preserve"> III: </w:t>
      </w:r>
      <w:r>
        <w:t>Closure</w:t>
      </w:r>
      <w:bookmarkEnd w:id="15"/>
    </w:p>
    <w:p w14:paraId="3E687AD6" w14:textId="77777777" w:rsidR="00035E6A" w:rsidRDefault="00035E6A" w:rsidP="000A543F">
      <w:pPr>
        <w:pStyle w:val="Heading3"/>
        <w:numPr>
          <w:ilvl w:val="0"/>
          <w:numId w:val="0"/>
        </w:numPr>
      </w:pPr>
      <w:bookmarkStart w:id="16" w:name="_Toc34993947"/>
      <w:r>
        <w:t>Decision Process</w:t>
      </w:r>
      <w:bookmarkEnd w:id="16"/>
    </w:p>
    <w:p w14:paraId="6E86B941" w14:textId="6C28DD61" w:rsidR="00035E6A" w:rsidRPr="00FB6831" w:rsidRDefault="001939B4" w:rsidP="00812F4F">
      <w:r>
        <w:t>TEXT</w:t>
      </w:r>
    </w:p>
    <w:p w14:paraId="5D2A64C3" w14:textId="40421570" w:rsidR="00035E6A" w:rsidRPr="00035E6A" w:rsidRDefault="00035E6A" w:rsidP="000A543F">
      <w:pPr>
        <w:pStyle w:val="Heading3"/>
        <w:numPr>
          <w:ilvl w:val="0"/>
          <w:numId w:val="0"/>
        </w:numPr>
        <w:spacing w:before="120" w:after="120"/>
      </w:pPr>
      <w:bookmarkStart w:id="17" w:name="_Toc34993948"/>
      <w:r>
        <w:t>Situation &amp; Continuity Strategies in Effect</w:t>
      </w:r>
      <w:bookmarkEnd w:id="17"/>
    </w:p>
    <w:p w14:paraId="488D9D49" w14:textId="76C1CD31" w:rsidR="00035E6A" w:rsidRDefault="00DB2030" w:rsidP="00812F4F">
      <w:pPr>
        <w:spacing w:after="120"/>
        <w:rPr>
          <w:b/>
          <w:bCs w:val="0"/>
        </w:rPr>
      </w:pPr>
      <w:r>
        <w:rPr>
          <w:b/>
          <w:bCs w:val="0"/>
        </w:rPr>
        <w:t>Closure</w:t>
      </w:r>
    </w:p>
    <w:p w14:paraId="74297834" w14:textId="5B036766" w:rsidR="000E2909" w:rsidRDefault="001939B4" w:rsidP="000E2909">
      <w:pPr>
        <w:numPr>
          <w:ilvl w:val="0"/>
          <w:numId w:val="14"/>
        </w:numPr>
        <w:spacing w:after="120"/>
        <w:ind w:left="648"/>
      </w:pPr>
      <w:r>
        <w:t>Text</w:t>
      </w:r>
    </w:p>
    <w:p w14:paraId="24C887B1" w14:textId="40A2C2B3" w:rsidR="000E2909" w:rsidRDefault="00AE1FDC" w:rsidP="000E2909">
      <w:pPr>
        <w:spacing w:after="120"/>
        <w:rPr>
          <w:b/>
          <w:bCs w:val="0"/>
        </w:rPr>
      </w:pPr>
      <w:r>
        <w:rPr>
          <w:b/>
          <w:bCs w:val="0"/>
        </w:rPr>
        <w:t>Mail</w:t>
      </w:r>
      <w:r w:rsidR="005E74BD">
        <w:rPr>
          <w:b/>
          <w:bCs w:val="0"/>
        </w:rPr>
        <w:t xml:space="preserve"> and Deliveries</w:t>
      </w:r>
    </w:p>
    <w:p w14:paraId="20B51EA1" w14:textId="5B7C77D4" w:rsidR="00AE1FDC" w:rsidRPr="00AE1FDC" w:rsidRDefault="001939B4" w:rsidP="00264334">
      <w:pPr>
        <w:numPr>
          <w:ilvl w:val="0"/>
          <w:numId w:val="15"/>
        </w:numPr>
        <w:spacing w:after="120"/>
      </w:pPr>
      <w:r>
        <w:t>Text</w:t>
      </w:r>
    </w:p>
    <w:p w14:paraId="2338B20F" w14:textId="3C740E17" w:rsidR="00035E6A" w:rsidRDefault="001D1504" w:rsidP="00812F4F">
      <w:pPr>
        <w:spacing w:after="120"/>
        <w:rPr>
          <w:b/>
          <w:bCs w:val="0"/>
        </w:rPr>
      </w:pPr>
      <w:r>
        <w:rPr>
          <w:b/>
          <w:bCs w:val="0"/>
        </w:rPr>
        <w:t>Telecommuting</w:t>
      </w:r>
    </w:p>
    <w:p w14:paraId="7F31482E" w14:textId="0A8EFBF3" w:rsidR="001D1504" w:rsidRDefault="001939B4" w:rsidP="00812F4F">
      <w:pPr>
        <w:spacing w:after="120"/>
      </w:pPr>
      <w:r>
        <w:t>Text</w:t>
      </w:r>
    </w:p>
    <w:p w14:paraId="3B3A43B0" w14:textId="03F8630C" w:rsidR="0003739F" w:rsidRDefault="0003739F" w:rsidP="00812F4F">
      <w:pPr>
        <w:spacing w:after="120"/>
        <w:rPr>
          <w:b/>
          <w:bCs w:val="0"/>
        </w:rPr>
      </w:pPr>
      <w:r w:rsidRPr="0003739F">
        <w:rPr>
          <w:b/>
          <w:bCs w:val="0"/>
        </w:rPr>
        <w:t>Sick Leave</w:t>
      </w:r>
    </w:p>
    <w:p w14:paraId="6AFC6440" w14:textId="62EF662E" w:rsidR="0003739F" w:rsidRPr="0003739F" w:rsidRDefault="001939B4" w:rsidP="00812F4F">
      <w:pPr>
        <w:spacing w:after="120"/>
      </w:pPr>
      <w:r>
        <w:t>Text</w:t>
      </w:r>
    </w:p>
    <w:p w14:paraId="7C54D547" w14:textId="19CA6103" w:rsidR="00035E6A" w:rsidRDefault="003E58F6" w:rsidP="00812F4F">
      <w:pPr>
        <w:spacing w:after="120"/>
        <w:rPr>
          <w:b/>
          <w:bCs w:val="0"/>
        </w:rPr>
      </w:pPr>
      <w:r>
        <w:rPr>
          <w:b/>
          <w:bCs w:val="0"/>
        </w:rPr>
        <w:t>Administrative</w:t>
      </w:r>
      <w:r w:rsidR="00291111">
        <w:rPr>
          <w:b/>
          <w:bCs w:val="0"/>
        </w:rPr>
        <w:t xml:space="preserve"> </w:t>
      </w:r>
      <w:r w:rsidR="001D1504">
        <w:rPr>
          <w:b/>
          <w:bCs w:val="0"/>
        </w:rPr>
        <w:t>Leave</w:t>
      </w:r>
    </w:p>
    <w:p w14:paraId="1693314B" w14:textId="67A6237D" w:rsidR="00BC4A3E" w:rsidRDefault="001939B4" w:rsidP="00812F4F">
      <w:pPr>
        <w:spacing w:after="120"/>
      </w:pPr>
      <w:r>
        <w:t>Text</w:t>
      </w:r>
    </w:p>
    <w:p w14:paraId="57C80A03" w14:textId="3CD37097" w:rsidR="00FC7E62" w:rsidRDefault="00FC7E62" w:rsidP="00812F4F">
      <w:pPr>
        <w:spacing w:after="120"/>
        <w:rPr>
          <w:b/>
          <w:bCs w:val="0"/>
        </w:rPr>
      </w:pPr>
      <w:r>
        <w:rPr>
          <w:b/>
          <w:bCs w:val="0"/>
        </w:rPr>
        <w:t>Communication</w:t>
      </w:r>
    </w:p>
    <w:p w14:paraId="3FF1BFFD" w14:textId="1E820EA2" w:rsidR="00FC7E62" w:rsidRPr="00FC7E62" w:rsidRDefault="001939B4" w:rsidP="00812F4F">
      <w:pPr>
        <w:spacing w:after="120"/>
      </w:pPr>
      <w:r>
        <w:t>Text</w:t>
      </w:r>
    </w:p>
    <w:p w14:paraId="6324F8B7" w14:textId="41114FCC" w:rsidR="00924344" w:rsidRDefault="00924344" w:rsidP="00812F4F">
      <w:pPr>
        <w:spacing w:after="120"/>
      </w:pPr>
      <w:r>
        <w:rPr>
          <w:b/>
          <w:bCs w:val="0"/>
        </w:rPr>
        <w:lastRenderedPageBreak/>
        <w:t>Devolution</w:t>
      </w:r>
    </w:p>
    <w:p w14:paraId="198CAA75" w14:textId="22602697" w:rsidR="00FB6831" w:rsidRPr="00FB6831" w:rsidRDefault="001939B4" w:rsidP="00812F4F">
      <w:pPr>
        <w:spacing w:after="120"/>
      </w:pPr>
      <w:r>
        <w:t>Text</w:t>
      </w:r>
    </w:p>
    <w:p w14:paraId="4141E4D4" w14:textId="323C8B80" w:rsidR="002E638A" w:rsidRDefault="00A606EE" w:rsidP="00812F4F">
      <w:pPr>
        <w:pStyle w:val="Heading1"/>
      </w:pPr>
      <w:bookmarkStart w:id="18" w:name="_Toc34993949"/>
      <w:r>
        <w:t>Reconstitution</w:t>
      </w:r>
      <w:bookmarkEnd w:id="18"/>
    </w:p>
    <w:p w14:paraId="019024E3" w14:textId="1C80F483" w:rsidR="00FC7E62" w:rsidRDefault="001939B4" w:rsidP="00812F4F">
      <w:pPr>
        <w:spacing w:after="120"/>
      </w:pPr>
      <w:r>
        <w:t>Text</w:t>
      </w:r>
    </w:p>
    <w:p w14:paraId="392E9DE3" w14:textId="3CD7EC29" w:rsidR="00FC7E62" w:rsidRDefault="00FC7E62" w:rsidP="00FC7E62">
      <w:pPr>
        <w:pStyle w:val="Heading1"/>
      </w:pPr>
      <w:bookmarkStart w:id="19" w:name="_Toc34993950"/>
      <w:r>
        <w:t>Essential Continuity Employees</w:t>
      </w:r>
      <w:bookmarkEnd w:id="19"/>
    </w:p>
    <w:p w14:paraId="428BB471" w14:textId="4E92CABD" w:rsidR="00FC7E62" w:rsidRDefault="001939B4" w:rsidP="00FC7E62">
      <w:r>
        <w:t>Text</w:t>
      </w:r>
    </w:p>
    <w:p w14:paraId="10E0AB31" w14:textId="77777777" w:rsidR="004A029A" w:rsidRPr="00FC7E62" w:rsidRDefault="004A029A" w:rsidP="00FC7E62"/>
    <w:tbl>
      <w:tblPr>
        <w:tblW w:w="6288"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6288"/>
      </w:tblGrid>
      <w:tr w:rsidR="006A1088" w14:paraId="3EFBD8BF" w14:textId="77777777" w:rsidTr="006A1088">
        <w:trPr>
          <w:cantSplit/>
          <w:tblHeader/>
          <w:jc w:val="center"/>
        </w:trPr>
        <w:tc>
          <w:tcPr>
            <w:tcW w:w="6288" w:type="dxa"/>
            <w:tcBorders>
              <w:top w:val="single" w:sz="24" w:space="0" w:color="003366"/>
              <w:left w:val="single" w:sz="8" w:space="0" w:color="003366"/>
              <w:bottom w:val="single" w:sz="24" w:space="0" w:color="003366"/>
              <w:right w:val="single" w:sz="24" w:space="0" w:color="003366"/>
            </w:tcBorders>
            <w:shd w:val="clear" w:color="auto" w:fill="003366"/>
          </w:tcPr>
          <w:p w14:paraId="7D624B9E" w14:textId="1B166788" w:rsidR="006A1088" w:rsidRDefault="006A1088" w:rsidP="005E34AE">
            <w:pPr>
              <w:keepNext/>
              <w:spacing w:after="120"/>
              <w:jc w:val="center"/>
              <w:rPr>
                <w:rFonts w:cs="Arial"/>
                <w:b/>
                <w:bCs w:val="0"/>
                <w:color w:val="FFFFFF"/>
              </w:rPr>
            </w:pPr>
            <w:r>
              <w:rPr>
                <w:rFonts w:cs="Arial"/>
                <w:b/>
                <w:bCs w:val="0"/>
                <w:color w:val="FFFFFF"/>
              </w:rPr>
              <w:t>Essential Employees</w:t>
            </w:r>
          </w:p>
        </w:tc>
      </w:tr>
      <w:tr w:rsidR="006A1088" w14:paraId="0F6CF8A9" w14:textId="77777777" w:rsidTr="006A1088">
        <w:trPr>
          <w:cantSplit/>
          <w:jc w:val="center"/>
        </w:trPr>
        <w:tc>
          <w:tcPr>
            <w:tcW w:w="6288" w:type="dxa"/>
            <w:tcBorders>
              <w:top w:val="single" w:sz="24" w:space="0" w:color="003366"/>
              <w:left w:val="single" w:sz="8" w:space="0" w:color="003366"/>
              <w:bottom w:val="single" w:sz="8" w:space="0" w:color="003366"/>
              <w:right w:val="single" w:sz="24" w:space="0" w:color="003366"/>
            </w:tcBorders>
          </w:tcPr>
          <w:p w14:paraId="29572681" w14:textId="70789C35" w:rsidR="006A1088" w:rsidRDefault="006A1088" w:rsidP="005E34AE">
            <w:pPr>
              <w:keepNext/>
              <w:spacing w:before="100" w:beforeAutospacing="1" w:after="100" w:afterAutospacing="1"/>
              <w:rPr>
                <w:sz w:val="22"/>
              </w:rPr>
            </w:pPr>
          </w:p>
        </w:tc>
      </w:tr>
      <w:tr w:rsidR="006A1088" w14:paraId="4EFDE02A" w14:textId="77777777" w:rsidTr="006A1088">
        <w:trPr>
          <w:cantSplit/>
          <w:jc w:val="center"/>
        </w:trPr>
        <w:tc>
          <w:tcPr>
            <w:tcW w:w="6288" w:type="dxa"/>
            <w:tcBorders>
              <w:top w:val="single" w:sz="8" w:space="0" w:color="003366"/>
              <w:left w:val="single" w:sz="8" w:space="0" w:color="003366"/>
              <w:bottom w:val="single" w:sz="8" w:space="0" w:color="003366"/>
              <w:right w:val="single" w:sz="24" w:space="0" w:color="003366"/>
            </w:tcBorders>
          </w:tcPr>
          <w:p w14:paraId="3469841B" w14:textId="5E0D9E81" w:rsidR="006A1088" w:rsidRDefault="006A1088" w:rsidP="005E34AE">
            <w:pPr>
              <w:keepNext/>
              <w:spacing w:before="100" w:beforeAutospacing="1" w:after="100" w:afterAutospacing="1"/>
              <w:rPr>
                <w:sz w:val="22"/>
              </w:rPr>
            </w:pPr>
          </w:p>
        </w:tc>
      </w:tr>
      <w:tr w:rsidR="006A1088" w14:paraId="7DED6D7B" w14:textId="77777777" w:rsidTr="006A1088">
        <w:trPr>
          <w:cantSplit/>
          <w:jc w:val="center"/>
        </w:trPr>
        <w:tc>
          <w:tcPr>
            <w:tcW w:w="6288" w:type="dxa"/>
            <w:tcBorders>
              <w:top w:val="single" w:sz="8" w:space="0" w:color="003366"/>
              <w:left w:val="single" w:sz="8" w:space="0" w:color="003366"/>
              <w:bottom w:val="single" w:sz="8" w:space="0" w:color="003366"/>
              <w:right w:val="single" w:sz="24" w:space="0" w:color="003366"/>
            </w:tcBorders>
          </w:tcPr>
          <w:p w14:paraId="5F9BFAB2" w14:textId="4B86A171" w:rsidR="006A1088" w:rsidRDefault="006A1088" w:rsidP="005E34AE">
            <w:pPr>
              <w:keepNext/>
              <w:spacing w:before="100" w:beforeAutospacing="1" w:after="100" w:afterAutospacing="1"/>
              <w:rPr>
                <w:sz w:val="22"/>
              </w:rPr>
            </w:pPr>
          </w:p>
        </w:tc>
      </w:tr>
      <w:tr w:rsidR="006A1088" w14:paraId="52C536A3" w14:textId="77777777" w:rsidTr="006A1088">
        <w:trPr>
          <w:cantSplit/>
          <w:jc w:val="center"/>
        </w:trPr>
        <w:tc>
          <w:tcPr>
            <w:tcW w:w="6288" w:type="dxa"/>
            <w:tcBorders>
              <w:top w:val="single" w:sz="8" w:space="0" w:color="003366"/>
              <w:left w:val="single" w:sz="8" w:space="0" w:color="003366"/>
              <w:bottom w:val="single" w:sz="8" w:space="0" w:color="003366"/>
              <w:right w:val="single" w:sz="24" w:space="0" w:color="003366"/>
            </w:tcBorders>
          </w:tcPr>
          <w:p w14:paraId="19C918B2" w14:textId="06EC3915" w:rsidR="006A1088" w:rsidRDefault="006A1088" w:rsidP="005E34AE">
            <w:pPr>
              <w:pStyle w:val="BodyTextIndent3"/>
              <w:tabs>
                <w:tab w:val="clear" w:pos="810"/>
              </w:tabs>
              <w:spacing w:before="100" w:beforeAutospacing="1" w:after="100" w:afterAutospacing="1"/>
              <w:ind w:left="0" w:firstLine="0"/>
              <w:rPr>
                <w:rFonts w:ascii="Times New Roman" w:hAnsi="Times New Roman" w:cs="Times New Roman"/>
                <w:sz w:val="22"/>
              </w:rPr>
            </w:pPr>
          </w:p>
        </w:tc>
      </w:tr>
      <w:tr w:rsidR="006A1088" w14:paraId="42E256D4" w14:textId="77777777" w:rsidTr="006A1088">
        <w:trPr>
          <w:cantSplit/>
          <w:jc w:val="center"/>
        </w:trPr>
        <w:tc>
          <w:tcPr>
            <w:tcW w:w="6288" w:type="dxa"/>
            <w:tcBorders>
              <w:top w:val="single" w:sz="8" w:space="0" w:color="003366"/>
              <w:left w:val="single" w:sz="8" w:space="0" w:color="003366"/>
              <w:bottom w:val="single" w:sz="8" w:space="0" w:color="003366"/>
              <w:right w:val="single" w:sz="24" w:space="0" w:color="003366"/>
            </w:tcBorders>
          </w:tcPr>
          <w:p w14:paraId="5E356EA3" w14:textId="2F56839E" w:rsidR="006A1088" w:rsidRDefault="006A1088" w:rsidP="005E34AE">
            <w:pPr>
              <w:keepNext/>
              <w:spacing w:before="100" w:beforeAutospacing="1" w:after="100" w:afterAutospacing="1"/>
              <w:rPr>
                <w:sz w:val="22"/>
              </w:rPr>
            </w:pPr>
          </w:p>
        </w:tc>
      </w:tr>
      <w:tr w:rsidR="006A1088" w14:paraId="4D6122A0" w14:textId="77777777" w:rsidTr="006A1088">
        <w:trPr>
          <w:cantSplit/>
          <w:jc w:val="center"/>
        </w:trPr>
        <w:tc>
          <w:tcPr>
            <w:tcW w:w="6288" w:type="dxa"/>
            <w:tcBorders>
              <w:top w:val="single" w:sz="8" w:space="0" w:color="003366"/>
              <w:left w:val="single" w:sz="8" w:space="0" w:color="003366"/>
              <w:bottom w:val="single" w:sz="24" w:space="0" w:color="003366"/>
              <w:right w:val="single" w:sz="24" w:space="0" w:color="003366"/>
            </w:tcBorders>
          </w:tcPr>
          <w:p w14:paraId="629A1D41" w14:textId="25040597" w:rsidR="006A1088" w:rsidRDefault="006A1088" w:rsidP="005E34AE">
            <w:pPr>
              <w:keepNext/>
              <w:spacing w:before="100" w:beforeAutospacing="1" w:after="100" w:afterAutospacing="1"/>
              <w:rPr>
                <w:sz w:val="22"/>
              </w:rPr>
            </w:pPr>
          </w:p>
        </w:tc>
      </w:tr>
    </w:tbl>
    <w:p w14:paraId="751F6CD9" w14:textId="276DA321" w:rsidR="00FC7E62" w:rsidRPr="00D33091" w:rsidRDefault="001939B4" w:rsidP="00812F4F">
      <w:pPr>
        <w:spacing w:after="120"/>
      </w:pPr>
      <w:r>
        <w:t>Text</w:t>
      </w:r>
    </w:p>
    <w:p w14:paraId="3CC7A7C4" w14:textId="77777777" w:rsidR="0078329F" w:rsidRDefault="0078329F" w:rsidP="00812F4F">
      <w:pPr>
        <w:pStyle w:val="Annex0"/>
        <w:spacing w:before="120" w:after="120"/>
      </w:pPr>
    </w:p>
    <w:p w14:paraId="7344CA0F" w14:textId="77777777" w:rsidR="0078329F" w:rsidRDefault="0078329F" w:rsidP="00812F4F">
      <w:pPr>
        <w:pStyle w:val="Annex0"/>
        <w:spacing w:before="120" w:after="120"/>
      </w:pPr>
    </w:p>
    <w:p w14:paraId="2EC4A851" w14:textId="77777777" w:rsidR="0078329F" w:rsidRDefault="0078329F" w:rsidP="00812F4F">
      <w:pPr>
        <w:pStyle w:val="Annex0"/>
        <w:spacing w:before="120" w:after="120"/>
      </w:pPr>
    </w:p>
    <w:p w14:paraId="47D7391E" w14:textId="4C97C4AC" w:rsidR="0078329F" w:rsidRDefault="0078329F" w:rsidP="00812F4F">
      <w:pPr>
        <w:pStyle w:val="Annex0"/>
        <w:spacing w:before="120" w:after="120"/>
      </w:pPr>
    </w:p>
    <w:p w14:paraId="7560CAF4" w14:textId="1D56F5FE" w:rsidR="001939B4" w:rsidRDefault="001939B4" w:rsidP="00812F4F">
      <w:pPr>
        <w:pStyle w:val="Annex0"/>
        <w:spacing w:before="120" w:after="120"/>
      </w:pPr>
    </w:p>
    <w:p w14:paraId="2C27D4C9" w14:textId="0F1AEFC0" w:rsidR="001939B4" w:rsidRDefault="001939B4" w:rsidP="00812F4F">
      <w:pPr>
        <w:pStyle w:val="Annex0"/>
        <w:spacing w:before="120" w:after="120"/>
      </w:pPr>
    </w:p>
    <w:p w14:paraId="176C4C3B" w14:textId="30B51EBE" w:rsidR="001939B4" w:rsidRDefault="001939B4" w:rsidP="00812F4F">
      <w:pPr>
        <w:pStyle w:val="Annex0"/>
        <w:spacing w:before="120" w:after="120"/>
      </w:pPr>
    </w:p>
    <w:p w14:paraId="2F69386A" w14:textId="77777777" w:rsidR="001939B4" w:rsidRDefault="001939B4" w:rsidP="00812F4F">
      <w:pPr>
        <w:pStyle w:val="Annex0"/>
        <w:spacing w:before="120" w:after="120"/>
      </w:pPr>
    </w:p>
    <w:p w14:paraId="572102A2" w14:textId="77777777" w:rsidR="0078329F" w:rsidRDefault="0078329F" w:rsidP="00812F4F">
      <w:pPr>
        <w:pStyle w:val="Annex0"/>
        <w:spacing w:before="120" w:after="120"/>
      </w:pPr>
    </w:p>
    <w:p w14:paraId="7BC1132D" w14:textId="031E95A4" w:rsidR="0078329F" w:rsidRDefault="007E0E83" w:rsidP="00812F4F">
      <w:pPr>
        <w:pStyle w:val="Annex0"/>
        <w:spacing w:before="120" w:after="120"/>
      </w:pPr>
      <w:bookmarkStart w:id="20" w:name="_Toc34993951"/>
      <w:r>
        <w:lastRenderedPageBreak/>
        <w:t>Appendix</w:t>
      </w:r>
      <w:r w:rsidR="002E638A">
        <w:t xml:space="preserve"> A: </w:t>
      </w:r>
      <w:r w:rsidR="00905AE4">
        <w:t>Department COOP Worksheets</w:t>
      </w:r>
      <w:bookmarkEnd w:id="20"/>
      <w:r w:rsidR="0078329F">
        <w:br/>
      </w:r>
    </w:p>
    <w:p w14:paraId="24DCC424" w14:textId="77777777" w:rsidR="00BD045B" w:rsidRPr="00E96006" w:rsidRDefault="00BD045B" w:rsidP="00BD045B">
      <w:pPr>
        <w:pStyle w:val="NoSpacing"/>
        <w:rPr>
          <w:b/>
          <w:bCs/>
        </w:rPr>
      </w:pPr>
      <w:r>
        <w:rPr>
          <w:b/>
          <w:bCs/>
        </w:rPr>
        <w:t xml:space="preserve">Purpose and </w:t>
      </w:r>
      <w:r w:rsidRPr="00E96006">
        <w:rPr>
          <w:b/>
          <w:bCs/>
        </w:rPr>
        <w:t xml:space="preserve">Scope </w:t>
      </w:r>
    </w:p>
    <w:p w14:paraId="445D6428" w14:textId="77777777" w:rsidR="00BD045B" w:rsidRDefault="00BD045B" w:rsidP="00BD045B">
      <w:pPr>
        <w:pStyle w:val="NoSpacing"/>
      </w:pPr>
    </w:p>
    <w:p w14:paraId="4DD82C85" w14:textId="77777777" w:rsidR="00BD045B" w:rsidRDefault="00BD045B" w:rsidP="00BD045B">
      <w:pPr>
        <w:pStyle w:val="NoSpacing"/>
      </w:pPr>
      <w:r>
        <w:t>A Continuity of Operations Plan (COOP) establishes policy and guidance to ensure the execution of the mission-essential functions for Barnstable County and it’s departments in the event that an emergency threatens or incapacitates operations, including a pandemic flu environment, and the relocation of selected personnel and functions of any essential facilities of Barnstable County are required.</w:t>
      </w:r>
    </w:p>
    <w:p w14:paraId="7930C9EC" w14:textId="77777777" w:rsidR="00BD045B" w:rsidRDefault="00BD045B" w:rsidP="00BD045B">
      <w:pPr>
        <w:pStyle w:val="NoSpacing"/>
        <w:rPr>
          <w:b/>
          <w:bCs/>
        </w:rPr>
      </w:pPr>
    </w:p>
    <w:p w14:paraId="5FBF5A3E" w14:textId="77777777" w:rsidR="00BD045B" w:rsidRDefault="00BD045B" w:rsidP="00BD045B">
      <w:pPr>
        <w:pStyle w:val="NoSpacing"/>
        <w:rPr>
          <w:b/>
          <w:bCs/>
        </w:rPr>
      </w:pPr>
      <w:r>
        <w:rPr>
          <w:b/>
          <w:bCs/>
        </w:rPr>
        <w:t xml:space="preserve">This worksheet is designed to help departments consider the most critical aspects of continuity of operations should an event occur that impacts the county for a prolonged period. </w:t>
      </w:r>
    </w:p>
    <w:p w14:paraId="4AF5F1F0" w14:textId="77777777" w:rsidR="00BD045B" w:rsidRDefault="00BD045B" w:rsidP="00BD045B">
      <w:pPr>
        <w:pStyle w:val="NoSpacing"/>
      </w:pPr>
    </w:p>
    <w:p w14:paraId="584F4FDD" w14:textId="77777777" w:rsidR="00BD045B" w:rsidRDefault="00BD045B" w:rsidP="00BD045B">
      <w:pPr>
        <w:pStyle w:val="NoSpacing"/>
      </w:pPr>
    </w:p>
    <w:p w14:paraId="75B7BCA8" w14:textId="77777777" w:rsidR="00BD045B" w:rsidRDefault="00BD045B" w:rsidP="00BD045B">
      <w:pPr>
        <w:pStyle w:val="NoSpacing"/>
        <w:rPr>
          <w:b/>
          <w:bCs/>
        </w:rPr>
      </w:pPr>
      <w:r>
        <w:rPr>
          <w:b/>
          <w:bCs/>
        </w:rPr>
        <w:t>Potential Hazards:</w:t>
      </w:r>
    </w:p>
    <w:p w14:paraId="24CD5E09" w14:textId="77777777" w:rsidR="00BD045B" w:rsidRDefault="00BD045B" w:rsidP="00BD045B">
      <w:pPr>
        <w:pStyle w:val="NoSpacing"/>
      </w:pPr>
    </w:p>
    <w:p w14:paraId="759D5369" w14:textId="77777777" w:rsidR="00BD045B" w:rsidRDefault="00BD045B" w:rsidP="00BD045B">
      <w:pPr>
        <w:pStyle w:val="NoSpacing"/>
      </w:pPr>
      <w:r>
        <w:t>The following are potential hazards that could impact the operations of County (in no particular order). Some hazards may occur simultaneously. Consider these while filling out the worksheet:</w:t>
      </w:r>
    </w:p>
    <w:p w14:paraId="2F95E2AC" w14:textId="77777777" w:rsidR="00BD045B" w:rsidRDefault="00BD045B" w:rsidP="00BD045B">
      <w:pPr>
        <w:pStyle w:val="NoSpacing"/>
      </w:pPr>
    </w:p>
    <w:p w14:paraId="2425C052" w14:textId="77777777" w:rsidR="00BD045B" w:rsidRDefault="00BD045B" w:rsidP="00BD045B">
      <w:pPr>
        <w:pStyle w:val="NoSpacing"/>
        <w:numPr>
          <w:ilvl w:val="0"/>
          <w:numId w:val="18"/>
        </w:numPr>
      </w:pPr>
      <w:r>
        <w:t>Fire</w:t>
      </w:r>
    </w:p>
    <w:p w14:paraId="574FC97A" w14:textId="77777777" w:rsidR="00BD045B" w:rsidRDefault="00BD045B" w:rsidP="00BD045B">
      <w:pPr>
        <w:pStyle w:val="NoSpacing"/>
        <w:ind w:left="1440"/>
      </w:pPr>
      <w:r w:rsidRPr="0062718B">
        <w:rPr>
          <w:b/>
          <w:bCs/>
        </w:rPr>
        <w:t>Potential Impact</w:t>
      </w:r>
      <w:r>
        <w:t xml:space="preserve">: Damage to facility and equipment, loss of workspace, loss of critical files, evacuation, imminent danger to employees and visitors. </w:t>
      </w:r>
    </w:p>
    <w:p w14:paraId="2AF1364C" w14:textId="77777777" w:rsidR="00BD045B" w:rsidRDefault="00BD045B" w:rsidP="00BD045B">
      <w:pPr>
        <w:pStyle w:val="NoSpacing"/>
        <w:ind w:left="1140"/>
      </w:pPr>
    </w:p>
    <w:p w14:paraId="02BCC772" w14:textId="77777777" w:rsidR="00BD045B" w:rsidRDefault="00BD045B" w:rsidP="00BD045B">
      <w:pPr>
        <w:pStyle w:val="NoSpacing"/>
        <w:numPr>
          <w:ilvl w:val="0"/>
          <w:numId w:val="18"/>
        </w:numPr>
      </w:pPr>
      <w:r>
        <w:t>Pandemic/Public Health Emergency</w:t>
      </w:r>
    </w:p>
    <w:p w14:paraId="1F3C1EFB" w14:textId="77777777" w:rsidR="00BD045B" w:rsidRDefault="00BD045B" w:rsidP="00BD045B">
      <w:pPr>
        <w:pStyle w:val="NoSpacing"/>
        <w:ind w:left="1440"/>
      </w:pPr>
      <w:r>
        <w:rPr>
          <w:b/>
          <w:bCs/>
        </w:rPr>
        <w:t>Potential Impact</w:t>
      </w:r>
      <w:r>
        <w:t>: Loss of workforce, closure of campus, cancellation of public meetings</w:t>
      </w:r>
    </w:p>
    <w:p w14:paraId="607D505C" w14:textId="77777777" w:rsidR="00BD045B" w:rsidRDefault="00BD045B" w:rsidP="00BD045B">
      <w:pPr>
        <w:pStyle w:val="NoSpacing"/>
        <w:ind w:left="1500"/>
      </w:pPr>
    </w:p>
    <w:p w14:paraId="4280CDB6" w14:textId="77777777" w:rsidR="00BD045B" w:rsidRDefault="00BD045B" w:rsidP="00BD045B">
      <w:pPr>
        <w:pStyle w:val="NoSpacing"/>
        <w:numPr>
          <w:ilvl w:val="0"/>
          <w:numId w:val="18"/>
        </w:numPr>
      </w:pPr>
      <w:r>
        <w:t>Flooding (either due to natural causes or a water leak)</w:t>
      </w:r>
    </w:p>
    <w:p w14:paraId="6260955C" w14:textId="77777777" w:rsidR="00BD045B" w:rsidRDefault="00BD045B" w:rsidP="00BD045B">
      <w:pPr>
        <w:pStyle w:val="NoSpacing"/>
        <w:ind w:left="1440"/>
      </w:pPr>
      <w:r>
        <w:rPr>
          <w:b/>
          <w:bCs/>
        </w:rPr>
        <w:t xml:space="preserve">Potential Impact: </w:t>
      </w:r>
      <w:r>
        <w:t>Damage to facility and equipment, loss of critical files, loss of workspace</w:t>
      </w:r>
    </w:p>
    <w:p w14:paraId="2E4EC6E3" w14:textId="77777777" w:rsidR="00BD045B" w:rsidRDefault="00BD045B" w:rsidP="00BD045B">
      <w:pPr>
        <w:pStyle w:val="NoSpacing"/>
        <w:ind w:left="1440"/>
      </w:pPr>
    </w:p>
    <w:p w14:paraId="1F30AB7D" w14:textId="77777777" w:rsidR="00BD045B" w:rsidRDefault="00BD045B" w:rsidP="00BD045B">
      <w:pPr>
        <w:pStyle w:val="NoSpacing"/>
        <w:numPr>
          <w:ilvl w:val="0"/>
          <w:numId w:val="18"/>
        </w:numPr>
      </w:pPr>
      <w:r>
        <w:t>Winter Storms</w:t>
      </w:r>
    </w:p>
    <w:p w14:paraId="292F96A7" w14:textId="77777777" w:rsidR="00BD045B" w:rsidRPr="00654C41" w:rsidRDefault="00BD045B" w:rsidP="00BD045B">
      <w:pPr>
        <w:pStyle w:val="NoSpacing"/>
        <w:ind w:left="1440"/>
      </w:pPr>
      <w:r>
        <w:rPr>
          <w:b/>
          <w:bCs/>
        </w:rPr>
        <w:t xml:space="preserve">Potential Impact: </w:t>
      </w:r>
      <w:r>
        <w:t xml:space="preserve">Closure of campus, hazardous travel, wind damage similar to other severe weather, potential danger to employees and visitors. </w:t>
      </w:r>
    </w:p>
    <w:p w14:paraId="21B36002" w14:textId="77777777" w:rsidR="00BD045B" w:rsidRDefault="00BD045B" w:rsidP="00BD045B">
      <w:pPr>
        <w:pStyle w:val="NoSpacing"/>
        <w:ind w:left="780"/>
      </w:pPr>
    </w:p>
    <w:p w14:paraId="7976F04F" w14:textId="77777777" w:rsidR="00BD045B" w:rsidRDefault="00BD045B" w:rsidP="00BD045B">
      <w:pPr>
        <w:pStyle w:val="NoSpacing"/>
        <w:numPr>
          <w:ilvl w:val="0"/>
          <w:numId w:val="18"/>
        </w:numPr>
      </w:pPr>
      <w:r>
        <w:t>Other Severe Weather (hurricane, tornado, microbursts)</w:t>
      </w:r>
    </w:p>
    <w:p w14:paraId="62EE00C1" w14:textId="77777777" w:rsidR="00BD045B" w:rsidRDefault="00BD045B" w:rsidP="00BD045B">
      <w:pPr>
        <w:pStyle w:val="NoSpacing"/>
        <w:ind w:left="1440"/>
      </w:pPr>
      <w:r>
        <w:rPr>
          <w:b/>
          <w:bCs/>
        </w:rPr>
        <w:t xml:space="preserve">Potential Impact: </w:t>
      </w:r>
      <w:r>
        <w:t xml:space="preserve">Damage to facility and equipment, long term closure of campus, flooding &amp; fires, hazardous travel, danger to employees and visitors. </w:t>
      </w:r>
    </w:p>
    <w:p w14:paraId="5F9FE845" w14:textId="77777777" w:rsidR="00BD045B" w:rsidRDefault="00BD045B" w:rsidP="00BD045B">
      <w:pPr>
        <w:pStyle w:val="NoSpacing"/>
      </w:pPr>
    </w:p>
    <w:p w14:paraId="149E7816" w14:textId="77777777" w:rsidR="00BD045B" w:rsidRDefault="00BD045B" w:rsidP="00BD045B">
      <w:pPr>
        <w:pStyle w:val="NoSpacing"/>
      </w:pPr>
    </w:p>
    <w:p w14:paraId="1E718F61" w14:textId="77777777" w:rsidR="00BD045B" w:rsidRDefault="00BD045B" w:rsidP="00BD045B">
      <w:pPr>
        <w:pStyle w:val="NoSpacing"/>
      </w:pPr>
    </w:p>
    <w:p w14:paraId="0596363D" w14:textId="77777777" w:rsidR="00BD045B" w:rsidRDefault="00BD045B" w:rsidP="00BD045B">
      <w:pPr>
        <w:pStyle w:val="NoSpacing"/>
        <w:numPr>
          <w:ilvl w:val="0"/>
          <w:numId w:val="18"/>
        </w:numPr>
      </w:pPr>
      <w:r>
        <w:t>Active Intruder (unidentified persons, active shooter, etc.)</w:t>
      </w:r>
    </w:p>
    <w:p w14:paraId="6EAB65E6" w14:textId="77777777" w:rsidR="00BD045B" w:rsidRDefault="00BD045B" w:rsidP="00BD045B">
      <w:pPr>
        <w:pStyle w:val="NoSpacing"/>
        <w:ind w:left="1440"/>
      </w:pPr>
      <w:r>
        <w:rPr>
          <w:b/>
          <w:bCs/>
        </w:rPr>
        <w:t xml:space="preserve">Potential Impact: </w:t>
      </w:r>
      <w:r>
        <w:t>Law enforcement action, evacuation, immediate danger to employees and visitors</w:t>
      </w:r>
    </w:p>
    <w:p w14:paraId="40711B0C" w14:textId="77777777" w:rsidR="00BD045B" w:rsidRPr="00A978AD" w:rsidRDefault="00BD045B" w:rsidP="00BD045B">
      <w:pPr>
        <w:pStyle w:val="NoSpacing"/>
      </w:pPr>
    </w:p>
    <w:p w14:paraId="4E2763D1" w14:textId="77777777" w:rsidR="00BD045B" w:rsidRDefault="00BD045B" w:rsidP="00BD045B">
      <w:pPr>
        <w:pStyle w:val="NoSpacing"/>
        <w:numPr>
          <w:ilvl w:val="0"/>
          <w:numId w:val="18"/>
        </w:numPr>
      </w:pPr>
      <w:r>
        <w:t>Bomb Threat</w:t>
      </w:r>
    </w:p>
    <w:p w14:paraId="582D1534" w14:textId="77777777" w:rsidR="00BD045B" w:rsidRDefault="00BD045B" w:rsidP="00BD045B">
      <w:pPr>
        <w:pStyle w:val="NoSpacing"/>
        <w:ind w:left="1440"/>
      </w:pPr>
      <w:r>
        <w:rPr>
          <w:b/>
          <w:bCs/>
        </w:rPr>
        <w:t xml:space="preserve">Potential Impact: </w:t>
      </w:r>
      <w:r>
        <w:t>Law enforcement action, evacuation, closure of campus, immediate danger to employees and visitors</w:t>
      </w:r>
    </w:p>
    <w:p w14:paraId="54934248" w14:textId="77777777" w:rsidR="00BD045B" w:rsidRDefault="00BD045B" w:rsidP="00BD045B">
      <w:pPr>
        <w:pStyle w:val="NoSpacing"/>
      </w:pPr>
    </w:p>
    <w:p w14:paraId="3062AE8E" w14:textId="77777777" w:rsidR="00BD045B" w:rsidRDefault="00BD045B" w:rsidP="00BD045B">
      <w:pPr>
        <w:pStyle w:val="NoSpacing"/>
        <w:numPr>
          <w:ilvl w:val="0"/>
          <w:numId w:val="18"/>
        </w:numPr>
      </w:pPr>
      <w:r>
        <w:t>Prolonged Major Service Outage (IT or Utilities)</w:t>
      </w:r>
    </w:p>
    <w:p w14:paraId="54CF54BA" w14:textId="77777777" w:rsidR="00BD045B" w:rsidRDefault="00BD045B" w:rsidP="00BD045B">
      <w:pPr>
        <w:pStyle w:val="NoSpacing"/>
        <w:ind w:left="1440"/>
      </w:pPr>
      <w:r>
        <w:rPr>
          <w:b/>
          <w:bCs/>
        </w:rPr>
        <w:t xml:space="preserve">Potential Impact: </w:t>
      </w:r>
      <w:r>
        <w:t>Closure of campus or buildings, inability for employees to do work, potential dangers due to loss of HVAC or electricity, loss of critical computer data</w:t>
      </w:r>
    </w:p>
    <w:p w14:paraId="30F246ED" w14:textId="77777777" w:rsidR="00BD045B" w:rsidRDefault="00BD045B" w:rsidP="00BD045B">
      <w:pPr>
        <w:pStyle w:val="NoSpacing"/>
      </w:pPr>
    </w:p>
    <w:p w14:paraId="5997C664" w14:textId="77777777" w:rsidR="00BD045B" w:rsidRDefault="00BD045B" w:rsidP="00BD045B">
      <w:pPr>
        <w:pStyle w:val="NoSpacing"/>
        <w:numPr>
          <w:ilvl w:val="0"/>
          <w:numId w:val="18"/>
        </w:numPr>
      </w:pPr>
      <w:r>
        <w:t>Cybersecurity Threat or Data Breach:</w:t>
      </w:r>
    </w:p>
    <w:p w14:paraId="2EA2D16E" w14:textId="77777777" w:rsidR="00BD045B" w:rsidRDefault="00BD045B" w:rsidP="00BD045B">
      <w:pPr>
        <w:pStyle w:val="NoSpacing"/>
        <w:ind w:left="1440"/>
      </w:pPr>
      <w:r>
        <w:rPr>
          <w:b/>
          <w:bCs/>
        </w:rPr>
        <w:t xml:space="preserve">Potential Impacts: </w:t>
      </w:r>
      <w:r>
        <w:t>Loss of critical computer data, exposure of private employee information, loss of control of county email and social media accounts</w:t>
      </w:r>
    </w:p>
    <w:p w14:paraId="37494067" w14:textId="77777777" w:rsidR="00BD045B" w:rsidRDefault="00BD045B" w:rsidP="00BD045B">
      <w:pPr>
        <w:pStyle w:val="NoSpacing"/>
        <w:rPr>
          <w:b/>
          <w:bCs/>
        </w:rPr>
      </w:pPr>
    </w:p>
    <w:p w14:paraId="10388849" w14:textId="77777777" w:rsidR="00BD045B" w:rsidRDefault="00BD045B" w:rsidP="00BD045B">
      <w:pPr>
        <w:pStyle w:val="NoSpacing"/>
        <w:numPr>
          <w:ilvl w:val="0"/>
          <w:numId w:val="18"/>
        </w:numPr>
      </w:pPr>
      <w:r>
        <w:t>Civil Unrest</w:t>
      </w:r>
    </w:p>
    <w:p w14:paraId="63D11C54" w14:textId="77777777" w:rsidR="00BD045B" w:rsidRDefault="00BD045B" w:rsidP="00BD045B">
      <w:pPr>
        <w:pStyle w:val="NoSpacing"/>
        <w:ind w:left="1440"/>
      </w:pPr>
      <w:r>
        <w:rPr>
          <w:b/>
          <w:bCs/>
        </w:rPr>
        <w:t xml:space="preserve">Potential Impacts: </w:t>
      </w:r>
      <w:r>
        <w:t>Closure of campus, travel hazards, potential danger to employees and visitors</w:t>
      </w:r>
    </w:p>
    <w:p w14:paraId="6838AB1D" w14:textId="77777777" w:rsidR="00BD045B" w:rsidRDefault="00BD045B" w:rsidP="00BD045B">
      <w:pPr>
        <w:pStyle w:val="NoSpacing"/>
        <w:rPr>
          <w:b/>
          <w:bCs/>
        </w:rPr>
      </w:pPr>
    </w:p>
    <w:p w14:paraId="61096740" w14:textId="77777777" w:rsidR="00BD045B" w:rsidRDefault="00BD045B" w:rsidP="00BD045B">
      <w:pPr>
        <w:pStyle w:val="NoSpacing"/>
        <w:rPr>
          <w:b/>
          <w:bCs/>
        </w:rPr>
      </w:pPr>
    </w:p>
    <w:p w14:paraId="40CAFBC9" w14:textId="77777777" w:rsidR="00BD045B" w:rsidRDefault="00BD045B" w:rsidP="00BD045B">
      <w:pPr>
        <w:pStyle w:val="NoSpacing"/>
        <w:rPr>
          <w:b/>
          <w:bCs/>
        </w:rPr>
      </w:pPr>
      <w:r>
        <w:rPr>
          <w:b/>
          <w:bCs/>
        </w:rPr>
        <w:t xml:space="preserve">Severity Level: </w:t>
      </w:r>
    </w:p>
    <w:p w14:paraId="462A1953" w14:textId="77777777" w:rsidR="00BD045B" w:rsidRDefault="00BD045B" w:rsidP="00BD045B">
      <w:pPr>
        <w:pStyle w:val="NoSpacing"/>
        <w:rPr>
          <w:b/>
          <w:bCs/>
        </w:rPr>
      </w:pPr>
    </w:p>
    <w:p w14:paraId="581A4DAF" w14:textId="77777777" w:rsidR="00BD045B" w:rsidRDefault="00BD045B" w:rsidP="00BD045B">
      <w:pPr>
        <w:pStyle w:val="NoSpacing"/>
      </w:pPr>
      <w:r>
        <w:t>Different hazards will have various impacts that will depend on severity level, timing, season, etc.  The impact to the County should be considered in the following tiers:</w:t>
      </w:r>
    </w:p>
    <w:p w14:paraId="042305D3" w14:textId="77777777" w:rsidR="00BD045B" w:rsidRDefault="00BD045B" w:rsidP="00BD045B">
      <w:pPr>
        <w:pStyle w:val="NoSpacing"/>
      </w:pPr>
    </w:p>
    <w:p w14:paraId="4EA31B8F" w14:textId="77777777" w:rsidR="00BD045B" w:rsidRDefault="00BD045B" w:rsidP="00BD045B">
      <w:pPr>
        <w:pStyle w:val="NoSpacing"/>
        <w:ind w:left="720"/>
      </w:pPr>
      <w:r w:rsidRPr="00D04D5A">
        <w:rPr>
          <w:b/>
          <w:bCs/>
        </w:rPr>
        <w:t xml:space="preserve">Tier </w:t>
      </w:r>
      <w:r>
        <w:rPr>
          <w:b/>
          <w:bCs/>
        </w:rPr>
        <w:t>1</w:t>
      </w:r>
      <w:r w:rsidRPr="00D04D5A">
        <w:rPr>
          <w:b/>
          <w:bCs/>
        </w:rPr>
        <w:t xml:space="preserve"> Impact: </w:t>
      </w:r>
      <w:r>
        <w:t>An event that causes the closure of or damage to a single department or building for a single day.  Could require activation of a departmental continuity of operations plan.  Staff might be unable to work in the normal office, requiring the relocation of employees to other work locations.</w:t>
      </w:r>
    </w:p>
    <w:p w14:paraId="626527B8" w14:textId="77777777" w:rsidR="00BD045B" w:rsidRDefault="00BD045B" w:rsidP="00BD045B">
      <w:pPr>
        <w:pStyle w:val="NoSpacing"/>
        <w:ind w:left="720"/>
      </w:pPr>
    </w:p>
    <w:p w14:paraId="5DB1B7D3" w14:textId="77777777" w:rsidR="00BD045B" w:rsidRDefault="00BD045B" w:rsidP="00BD045B">
      <w:pPr>
        <w:pStyle w:val="NoSpacing"/>
        <w:ind w:left="720"/>
      </w:pPr>
      <w:r>
        <w:rPr>
          <w:b/>
          <w:bCs/>
        </w:rPr>
        <w:t xml:space="preserve">Tier 2 Impact: </w:t>
      </w:r>
      <w:r>
        <w:t xml:space="preserve">An event that causes the closure or damage to multiple County departments or buildings over the course of a few days.  Would require partial activation of a County Continuity of Operations Plan to ensure the continuation of essential County functions. Alternate work locations or work from home may be required. Some critical data or vital records may need to be recovered. </w:t>
      </w:r>
    </w:p>
    <w:p w14:paraId="05E60EC5" w14:textId="77777777" w:rsidR="00BD045B" w:rsidRDefault="00BD045B" w:rsidP="00BD045B">
      <w:pPr>
        <w:pStyle w:val="NoSpacing"/>
        <w:ind w:left="720"/>
      </w:pPr>
    </w:p>
    <w:p w14:paraId="65D14B5E" w14:textId="77777777" w:rsidR="00BD045B" w:rsidRDefault="00BD045B" w:rsidP="00BD045B">
      <w:pPr>
        <w:pStyle w:val="NoSpacing"/>
        <w:ind w:left="720"/>
        <w:rPr>
          <w:b/>
          <w:bCs/>
        </w:rPr>
      </w:pPr>
      <w:r>
        <w:rPr>
          <w:b/>
          <w:bCs/>
        </w:rPr>
        <w:t xml:space="preserve">Tier 3 Impact: </w:t>
      </w:r>
      <w:r>
        <w:t xml:space="preserve">An event that causes the long-term closure and/or extensive damage to the County Complex.  A full-scale activation of a County Continuity of Operations Plan.  Work from home or full relocation of workspace will be required.  Essential employees and critical functions will be recovered to the extent possible.  Severe data or vital record loss may have occurred. </w:t>
      </w:r>
    </w:p>
    <w:p w14:paraId="29455102" w14:textId="77777777" w:rsidR="00BD045B" w:rsidRDefault="00BD045B" w:rsidP="00BD045B">
      <w:pPr>
        <w:pStyle w:val="NoSpacing"/>
        <w:rPr>
          <w:b/>
          <w:bCs/>
        </w:rPr>
      </w:pPr>
    </w:p>
    <w:p w14:paraId="211A0A9A" w14:textId="77777777" w:rsidR="00BD045B" w:rsidRDefault="00BD045B" w:rsidP="00BD045B">
      <w:pPr>
        <w:pStyle w:val="NoSpacing"/>
        <w:rPr>
          <w:b/>
          <w:bCs/>
        </w:rPr>
      </w:pPr>
      <w:r>
        <w:rPr>
          <w:b/>
          <w:bCs/>
        </w:rPr>
        <w:lastRenderedPageBreak/>
        <w:t>With those hazards in mind, complete the following questions to aid in Continuity of Operations Planning:</w:t>
      </w:r>
    </w:p>
    <w:p w14:paraId="7F1567C5" w14:textId="77777777" w:rsidR="00BD045B" w:rsidRDefault="00BD045B" w:rsidP="00BD045B">
      <w:pPr>
        <w:pStyle w:val="NoSpacing"/>
        <w:rPr>
          <w:b/>
          <w:bCs/>
        </w:rPr>
      </w:pPr>
    </w:p>
    <w:p w14:paraId="733AE8C0" w14:textId="3A8673EC" w:rsidR="00BD045B" w:rsidRPr="007931B3" w:rsidRDefault="00BD045B" w:rsidP="00BD045B">
      <w:pPr>
        <w:pStyle w:val="NoSpacing"/>
        <w:rPr>
          <w:b/>
          <w:bCs/>
        </w:rPr>
      </w:pPr>
      <w:r>
        <w:rPr>
          <w:b/>
          <w:bCs/>
        </w:rPr>
        <w:t xml:space="preserve">Department: </w:t>
      </w:r>
      <w:r w:rsidRPr="005C6BCF">
        <w:rPr>
          <w:rStyle w:val="PlaceholderText"/>
        </w:rPr>
        <w:t>Click or tap here to enter text.</w:t>
      </w:r>
    </w:p>
    <w:p w14:paraId="35FFF514" w14:textId="77777777" w:rsidR="00BD045B" w:rsidRDefault="00BD045B" w:rsidP="00BD045B">
      <w:pPr>
        <w:pStyle w:val="NoSpacing"/>
      </w:pPr>
    </w:p>
    <w:p w14:paraId="3769C653" w14:textId="77777777" w:rsidR="00BD045B" w:rsidRDefault="00BD045B" w:rsidP="00BD045B">
      <w:pPr>
        <w:pStyle w:val="NoSpacing"/>
        <w:rPr>
          <w:b/>
          <w:bCs/>
        </w:rPr>
      </w:pPr>
      <w:r>
        <w:rPr>
          <w:b/>
          <w:bCs/>
        </w:rPr>
        <w:t xml:space="preserve">Mission of Department: </w:t>
      </w:r>
    </w:p>
    <w:p w14:paraId="6FEA319F" w14:textId="2230792C" w:rsidR="00BD045B" w:rsidRPr="005C6BCF" w:rsidRDefault="00BD045B" w:rsidP="00BD045B">
      <w:pPr>
        <w:pStyle w:val="NoSpacing"/>
      </w:pPr>
      <w:r w:rsidRPr="005C6BCF">
        <w:rPr>
          <w:rStyle w:val="PlaceholderText"/>
        </w:rPr>
        <w:t>Click or tap here to enter text.</w:t>
      </w:r>
    </w:p>
    <w:p w14:paraId="067E87F1" w14:textId="77777777" w:rsidR="00BD045B" w:rsidRDefault="00BD045B" w:rsidP="00BD045B">
      <w:pPr>
        <w:pStyle w:val="NoSpacing"/>
        <w:rPr>
          <w:b/>
          <w:bCs/>
        </w:rPr>
      </w:pPr>
    </w:p>
    <w:p w14:paraId="3F31E0AC" w14:textId="77777777" w:rsidR="00BD045B" w:rsidRDefault="00BD045B" w:rsidP="00BD045B">
      <w:pPr>
        <w:pStyle w:val="NoSpacing"/>
        <w:rPr>
          <w:b/>
          <w:bCs/>
        </w:rPr>
      </w:pPr>
    </w:p>
    <w:p w14:paraId="77850232" w14:textId="77777777" w:rsidR="00BD045B" w:rsidRDefault="00BD045B" w:rsidP="00BD045B">
      <w:pPr>
        <w:pStyle w:val="NoSpacing"/>
        <w:rPr>
          <w:b/>
          <w:bCs/>
        </w:rPr>
      </w:pPr>
    </w:p>
    <w:p w14:paraId="44B21E97" w14:textId="77777777" w:rsidR="00BD045B" w:rsidRDefault="00BD045B" w:rsidP="00BD045B">
      <w:pPr>
        <w:pStyle w:val="NoSpacing"/>
        <w:rPr>
          <w:b/>
          <w:bCs/>
        </w:rPr>
      </w:pPr>
      <w:r>
        <w:rPr>
          <w:b/>
          <w:bCs/>
        </w:rPr>
        <w:t>What are the critical functions of the department and how long can they be down before the consequences to the County, employees or the public become unacceptable?</w:t>
      </w:r>
    </w:p>
    <w:p w14:paraId="004C6C63" w14:textId="77777777" w:rsidR="00BD045B" w:rsidRDefault="00BD045B" w:rsidP="00BD045B">
      <w:pPr>
        <w:pStyle w:val="NoSpacing"/>
        <w:rPr>
          <w:b/>
          <w:bCs/>
        </w:rPr>
      </w:pPr>
    </w:p>
    <w:p w14:paraId="0EE6CA2A" w14:textId="77777777" w:rsidR="00BD045B" w:rsidRDefault="00BD045B" w:rsidP="00BD045B">
      <w:pPr>
        <w:pStyle w:val="NoSpacing"/>
        <w:rPr>
          <w:b/>
          <w:bCs/>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5035"/>
        <w:gridCol w:w="1833"/>
        <w:gridCol w:w="2482"/>
      </w:tblGrid>
      <w:tr w:rsidR="00AB4040" w14:paraId="5D9F7FB3" w14:textId="77777777" w:rsidTr="00AB4040">
        <w:trPr>
          <w:trHeight w:val="1091"/>
        </w:trPr>
        <w:tc>
          <w:tcPr>
            <w:tcW w:w="5035" w:type="dxa"/>
            <w:tcBorders>
              <w:top w:val="single" w:sz="4" w:space="0" w:color="000000"/>
              <w:left w:val="single" w:sz="4" w:space="0" w:color="000000"/>
              <w:bottom w:val="single" w:sz="4" w:space="0" w:color="000000"/>
              <w:right w:val="nil"/>
            </w:tcBorders>
            <w:shd w:val="clear" w:color="auto" w:fill="000000"/>
          </w:tcPr>
          <w:p w14:paraId="46E66994" w14:textId="77777777" w:rsidR="00BD045B" w:rsidRPr="00AB4040" w:rsidRDefault="00BD045B" w:rsidP="00AB4040">
            <w:pPr>
              <w:pStyle w:val="NoSpacing"/>
              <w:jc w:val="center"/>
              <w:rPr>
                <w:b/>
                <w:bCs/>
                <w:color w:val="FFFFFF"/>
              </w:rPr>
            </w:pPr>
            <w:r w:rsidRPr="00AB4040">
              <w:rPr>
                <w:color w:val="FFFFFF"/>
              </w:rPr>
              <w:t>Critical Function</w:t>
            </w:r>
          </w:p>
        </w:tc>
        <w:tc>
          <w:tcPr>
            <w:tcW w:w="1833" w:type="dxa"/>
            <w:tcBorders>
              <w:top w:val="single" w:sz="4" w:space="0" w:color="000000"/>
              <w:left w:val="nil"/>
              <w:bottom w:val="single" w:sz="4" w:space="0" w:color="000000"/>
              <w:right w:val="nil"/>
            </w:tcBorders>
            <w:shd w:val="clear" w:color="auto" w:fill="000000"/>
          </w:tcPr>
          <w:p w14:paraId="106D1D14" w14:textId="77777777" w:rsidR="00BD045B" w:rsidRPr="00AB4040" w:rsidRDefault="00BD045B" w:rsidP="00AB4040">
            <w:pPr>
              <w:pStyle w:val="NoSpacing"/>
              <w:jc w:val="center"/>
              <w:rPr>
                <w:b/>
                <w:bCs/>
                <w:color w:val="FFFFFF"/>
              </w:rPr>
            </w:pPr>
            <w:r w:rsidRPr="00AB4040">
              <w:rPr>
                <w:color w:val="FFFFFF"/>
              </w:rPr>
              <w:t>Maximum time this function can be down*</w:t>
            </w:r>
          </w:p>
        </w:tc>
        <w:tc>
          <w:tcPr>
            <w:tcW w:w="2482" w:type="dxa"/>
            <w:tcBorders>
              <w:top w:val="single" w:sz="4" w:space="0" w:color="000000"/>
              <w:left w:val="nil"/>
              <w:bottom w:val="single" w:sz="4" w:space="0" w:color="000000"/>
              <w:right w:val="single" w:sz="4" w:space="0" w:color="000000"/>
            </w:tcBorders>
            <w:shd w:val="clear" w:color="auto" w:fill="000000"/>
          </w:tcPr>
          <w:p w14:paraId="45014ACD" w14:textId="77777777" w:rsidR="00BD045B" w:rsidRPr="00AB4040" w:rsidRDefault="00BD045B" w:rsidP="00AB4040">
            <w:pPr>
              <w:pStyle w:val="NoSpacing"/>
              <w:jc w:val="center"/>
              <w:rPr>
                <w:b/>
                <w:bCs/>
                <w:color w:val="FFFFFF"/>
              </w:rPr>
            </w:pPr>
            <w:r w:rsidRPr="00AB4040">
              <w:rPr>
                <w:color w:val="FFFFFF"/>
              </w:rPr>
              <w:t>Employee(s) necessary to this function**</w:t>
            </w:r>
          </w:p>
        </w:tc>
      </w:tr>
      <w:tr w:rsidR="00AB4040" w14:paraId="58CE5419" w14:textId="77777777" w:rsidTr="00AB4040">
        <w:trPr>
          <w:trHeight w:val="1091"/>
        </w:trPr>
        <w:tc>
          <w:tcPr>
            <w:tcW w:w="5035" w:type="dxa"/>
            <w:shd w:val="clear" w:color="auto" w:fill="CCCCCC"/>
          </w:tcPr>
          <w:p w14:paraId="4AF2DF14" w14:textId="44561E61" w:rsidR="00BD045B" w:rsidRPr="00AB4040" w:rsidRDefault="00BD045B" w:rsidP="004D02C0">
            <w:pPr>
              <w:pStyle w:val="NoSpacing"/>
              <w:rPr>
                <w:b/>
                <w:bCs/>
              </w:rPr>
            </w:pPr>
            <w:r w:rsidRPr="00AB4040">
              <w:rPr>
                <w:rStyle w:val="PlaceholderText"/>
                <w:b/>
                <w:bCs/>
              </w:rPr>
              <w:t>Click or tap here to enter text.</w:t>
            </w:r>
          </w:p>
        </w:tc>
        <w:tc>
          <w:tcPr>
            <w:tcW w:w="1833" w:type="dxa"/>
            <w:shd w:val="clear" w:color="auto" w:fill="CCCCCC"/>
          </w:tcPr>
          <w:p w14:paraId="6264CF11" w14:textId="7ADE9714" w:rsidR="00BD045B" w:rsidRPr="00C0148B" w:rsidRDefault="00BD045B" w:rsidP="004D02C0">
            <w:pPr>
              <w:pStyle w:val="NoSpacing"/>
            </w:pPr>
            <w:r w:rsidRPr="00C0148B">
              <w:rPr>
                <w:rStyle w:val="PlaceholderText"/>
              </w:rPr>
              <w:t>Click or tap here to enter text.</w:t>
            </w:r>
          </w:p>
        </w:tc>
        <w:tc>
          <w:tcPr>
            <w:tcW w:w="2482" w:type="dxa"/>
            <w:shd w:val="clear" w:color="auto" w:fill="CCCCCC"/>
          </w:tcPr>
          <w:p w14:paraId="50689FFC" w14:textId="35B49BDE" w:rsidR="00BD045B" w:rsidRPr="00C0148B" w:rsidRDefault="00BD045B" w:rsidP="004D02C0">
            <w:pPr>
              <w:pStyle w:val="NoSpacing"/>
            </w:pPr>
            <w:r w:rsidRPr="00C0148B">
              <w:rPr>
                <w:rStyle w:val="PlaceholderText"/>
              </w:rPr>
              <w:t>Click or tap here to enter text.</w:t>
            </w:r>
          </w:p>
        </w:tc>
      </w:tr>
      <w:tr w:rsidR="00AB4040" w14:paraId="7071BBE0" w14:textId="77777777" w:rsidTr="00AB4040">
        <w:trPr>
          <w:trHeight w:val="1091"/>
        </w:trPr>
        <w:tc>
          <w:tcPr>
            <w:tcW w:w="5035" w:type="dxa"/>
            <w:shd w:val="clear" w:color="auto" w:fill="auto"/>
          </w:tcPr>
          <w:p w14:paraId="7E7D1CD8" w14:textId="27E7FE38" w:rsidR="00BD045B" w:rsidRPr="00AB4040" w:rsidRDefault="00BD045B" w:rsidP="004D02C0">
            <w:pPr>
              <w:pStyle w:val="NoSpacing"/>
              <w:rPr>
                <w:b/>
                <w:bCs/>
              </w:rPr>
            </w:pPr>
            <w:r w:rsidRPr="00AB4040">
              <w:rPr>
                <w:rStyle w:val="PlaceholderText"/>
                <w:b/>
                <w:bCs/>
              </w:rPr>
              <w:t>Click or tap here to enter text.</w:t>
            </w:r>
          </w:p>
        </w:tc>
        <w:tc>
          <w:tcPr>
            <w:tcW w:w="1833" w:type="dxa"/>
            <w:shd w:val="clear" w:color="auto" w:fill="auto"/>
          </w:tcPr>
          <w:p w14:paraId="20C87B8A" w14:textId="3572D376" w:rsidR="00BD045B" w:rsidRPr="00C0148B" w:rsidRDefault="00BD045B" w:rsidP="004D02C0">
            <w:pPr>
              <w:pStyle w:val="NoSpacing"/>
            </w:pPr>
            <w:r w:rsidRPr="00C0148B">
              <w:rPr>
                <w:rStyle w:val="PlaceholderText"/>
              </w:rPr>
              <w:t>Click or tap here to enter text.</w:t>
            </w:r>
          </w:p>
        </w:tc>
        <w:tc>
          <w:tcPr>
            <w:tcW w:w="2482" w:type="dxa"/>
            <w:shd w:val="clear" w:color="auto" w:fill="auto"/>
          </w:tcPr>
          <w:p w14:paraId="4638145B" w14:textId="370ED1A8" w:rsidR="00BD045B" w:rsidRPr="00C0148B" w:rsidRDefault="00BD045B" w:rsidP="004D02C0">
            <w:pPr>
              <w:pStyle w:val="NoSpacing"/>
            </w:pPr>
            <w:r w:rsidRPr="00C0148B">
              <w:rPr>
                <w:rStyle w:val="PlaceholderText"/>
              </w:rPr>
              <w:t>Click or tap here to enter text.</w:t>
            </w:r>
          </w:p>
        </w:tc>
      </w:tr>
      <w:tr w:rsidR="00AB4040" w14:paraId="03BD60A5" w14:textId="77777777" w:rsidTr="00AB4040">
        <w:trPr>
          <w:trHeight w:val="1091"/>
        </w:trPr>
        <w:tc>
          <w:tcPr>
            <w:tcW w:w="5035" w:type="dxa"/>
            <w:shd w:val="clear" w:color="auto" w:fill="CCCCCC"/>
          </w:tcPr>
          <w:p w14:paraId="564171E4" w14:textId="45181EC6" w:rsidR="00BD045B" w:rsidRPr="00AB4040" w:rsidRDefault="00BD045B" w:rsidP="004D02C0">
            <w:pPr>
              <w:pStyle w:val="NoSpacing"/>
              <w:rPr>
                <w:b/>
                <w:bCs/>
              </w:rPr>
            </w:pPr>
            <w:r w:rsidRPr="00AB4040">
              <w:rPr>
                <w:rStyle w:val="PlaceholderText"/>
                <w:b/>
                <w:bCs/>
              </w:rPr>
              <w:t>Click or tap here to enter text.</w:t>
            </w:r>
          </w:p>
        </w:tc>
        <w:tc>
          <w:tcPr>
            <w:tcW w:w="1833" w:type="dxa"/>
            <w:shd w:val="clear" w:color="auto" w:fill="CCCCCC"/>
          </w:tcPr>
          <w:p w14:paraId="27BB18DD" w14:textId="0EA17E63" w:rsidR="00BD045B" w:rsidRPr="00C0148B" w:rsidRDefault="00BD045B" w:rsidP="004D02C0">
            <w:pPr>
              <w:pStyle w:val="NoSpacing"/>
            </w:pPr>
            <w:r w:rsidRPr="00C0148B">
              <w:rPr>
                <w:rStyle w:val="PlaceholderText"/>
              </w:rPr>
              <w:t>Click or tap here to enter text.</w:t>
            </w:r>
          </w:p>
        </w:tc>
        <w:tc>
          <w:tcPr>
            <w:tcW w:w="2482" w:type="dxa"/>
            <w:shd w:val="clear" w:color="auto" w:fill="CCCCCC"/>
          </w:tcPr>
          <w:p w14:paraId="4FB59261" w14:textId="0FFC29DC" w:rsidR="00BD045B" w:rsidRPr="00C0148B" w:rsidRDefault="00BD045B" w:rsidP="004D02C0">
            <w:pPr>
              <w:pStyle w:val="NoSpacing"/>
            </w:pPr>
            <w:r w:rsidRPr="00C0148B">
              <w:rPr>
                <w:rStyle w:val="PlaceholderText"/>
              </w:rPr>
              <w:t>Click or tap here to enter text.</w:t>
            </w:r>
          </w:p>
        </w:tc>
      </w:tr>
      <w:tr w:rsidR="00AB4040" w14:paraId="2511C0C6" w14:textId="77777777" w:rsidTr="00AB4040">
        <w:trPr>
          <w:trHeight w:val="1091"/>
        </w:trPr>
        <w:tc>
          <w:tcPr>
            <w:tcW w:w="5035" w:type="dxa"/>
            <w:shd w:val="clear" w:color="auto" w:fill="auto"/>
          </w:tcPr>
          <w:p w14:paraId="13313F69" w14:textId="28522419" w:rsidR="00BD045B" w:rsidRPr="00AB4040" w:rsidRDefault="00BD045B" w:rsidP="004D02C0">
            <w:pPr>
              <w:pStyle w:val="NoSpacing"/>
              <w:rPr>
                <w:b/>
                <w:bCs/>
              </w:rPr>
            </w:pPr>
            <w:r w:rsidRPr="00AB4040">
              <w:rPr>
                <w:rStyle w:val="PlaceholderText"/>
                <w:b/>
                <w:bCs/>
              </w:rPr>
              <w:t>Click or tap here to enter text.</w:t>
            </w:r>
          </w:p>
        </w:tc>
        <w:tc>
          <w:tcPr>
            <w:tcW w:w="1833" w:type="dxa"/>
            <w:shd w:val="clear" w:color="auto" w:fill="auto"/>
          </w:tcPr>
          <w:p w14:paraId="635A4BBA" w14:textId="58804E12" w:rsidR="00BD045B" w:rsidRPr="00C0148B" w:rsidRDefault="00BD045B" w:rsidP="004D02C0">
            <w:pPr>
              <w:pStyle w:val="NoSpacing"/>
            </w:pPr>
            <w:r w:rsidRPr="00C0148B">
              <w:rPr>
                <w:rStyle w:val="PlaceholderText"/>
              </w:rPr>
              <w:t>Click or tap here to enter text.</w:t>
            </w:r>
          </w:p>
        </w:tc>
        <w:tc>
          <w:tcPr>
            <w:tcW w:w="2482" w:type="dxa"/>
            <w:shd w:val="clear" w:color="auto" w:fill="auto"/>
          </w:tcPr>
          <w:p w14:paraId="1A17FB56" w14:textId="3D30E543" w:rsidR="00BD045B" w:rsidRPr="00C0148B" w:rsidRDefault="00BD045B" w:rsidP="004D02C0">
            <w:pPr>
              <w:pStyle w:val="NoSpacing"/>
            </w:pPr>
            <w:r w:rsidRPr="00C0148B">
              <w:rPr>
                <w:rStyle w:val="PlaceholderText"/>
              </w:rPr>
              <w:t>Click or tap here to enter text.</w:t>
            </w:r>
          </w:p>
        </w:tc>
      </w:tr>
      <w:tr w:rsidR="00AB4040" w14:paraId="27EC3B91" w14:textId="77777777" w:rsidTr="00AB4040">
        <w:trPr>
          <w:trHeight w:val="1091"/>
        </w:trPr>
        <w:tc>
          <w:tcPr>
            <w:tcW w:w="5035" w:type="dxa"/>
            <w:shd w:val="clear" w:color="auto" w:fill="CCCCCC"/>
          </w:tcPr>
          <w:p w14:paraId="351D3E0D" w14:textId="5AAE5FB6" w:rsidR="00BD045B" w:rsidRPr="00AB4040" w:rsidRDefault="00BD045B" w:rsidP="004D02C0">
            <w:pPr>
              <w:pStyle w:val="NoSpacing"/>
              <w:rPr>
                <w:b/>
                <w:bCs/>
              </w:rPr>
            </w:pPr>
            <w:r w:rsidRPr="00AB4040">
              <w:rPr>
                <w:rStyle w:val="PlaceholderText"/>
                <w:b/>
                <w:bCs/>
              </w:rPr>
              <w:t>Click or tap here to enter text.</w:t>
            </w:r>
          </w:p>
        </w:tc>
        <w:tc>
          <w:tcPr>
            <w:tcW w:w="1833" w:type="dxa"/>
            <w:shd w:val="clear" w:color="auto" w:fill="CCCCCC"/>
          </w:tcPr>
          <w:p w14:paraId="3DE2558F" w14:textId="398D8880" w:rsidR="00BD045B" w:rsidRPr="00C0148B" w:rsidRDefault="00BD045B" w:rsidP="004D02C0">
            <w:pPr>
              <w:pStyle w:val="NoSpacing"/>
            </w:pPr>
            <w:r w:rsidRPr="00C0148B">
              <w:rPr>
                <w:rStyle w:val="PlaceholderText"/>
              </w:rPr>
              <w:t>Click or tap here to enter text.</w:t>
            </w:r>
          </w:p>
        </w:tc>
        <w:tc>
          <w:tcPr>
            <w:tcW w:w="2482" w:type="dxa"/>
            <w:shd w:val="clear" w:color="auto" w:fill="CCCCCC"/>
          </w:tcPr>
          <w:p w14:paraId="2EF92AD0" w14:textId="4F7BC63D" w:rsidR="00BD045B" w:rsidRPr="00C0148B" w:rsidRDefault="00BD045B" w:rsidP="004D02C0">
            <w:pPr>
              <w:pStyle w:val="NoSpacing"/>
            </w:pPr>
            <w:r w:rsidRPr="00C0148B">
              <w:rPr>
                <w:rStyle w:val="PlaceholderText"/>
              </w:rPr>
              <w:t>Click or tap here to enter text.</w:t>
            </w:r>
          </w:p>
        </w:tc>
      </w:tr>
    </w:tbl>
    <w:p w14:paraId="2CB5E086" w14:textId="77777777" w:rsidR="00BD045B" w:rsidRDefault="00BD045B" w:rsidP="00BD045B">
      <w:pPr>
        <w:pStyle w:val="NoSpacing"/>
        <w:rPr>
          <w:b/>
          <w:bCs/>
        </w:rPr>
      </w:pPr>
    </w:p>
    <w:p w14:paraId="58734D05" w14:textId="77777777" w:rsidR="00BD045B" w:rsidRDefault="00BD045B" w:rsidP="00BD045B">
      <w:pPr>
        <w:pStyle w:val="NoSpacing"/>
      </w:pPr>
      <w:r w:rsidRPr="00F33690">
        <w:t xml:space="preserve">*It is important to be realistic with this timeline- the shorter a window for restoration, the more resources are required to make that a reality. </w:t>
      </w:r>
    </w:p>
    <w:p w14:paraId="5A5E9893" w14:textId="77777777" w:rsidR="00BD045B" w:rsidRDefault="00BD045B" w:rsidP="00BD045B">
      <w:pPr>
        <w:pStyle w:val="NoSpacing"/>
      </w:pPr>
    </w:p>
    <w:p w14:paraId="7A101E7C" w14:textId="77777777" w:rsidR="00BD045B" w:rsidRDefault="00BD045B" w:rsidP="00BD045B">
      <w:pPr>
        <w:pStyle w:val="NoSpacing"/>
      </w:pPr>
      <w:r>
        <w:lastRenderedPageBreak/>
        <w:t>**This does not have to be the employees that perform this function every day. If you had to go down to a barebones operation, who is absolutely essential to performing this function? Consider who is cross trained to do what.</w:t>
      </w:r>
    </w:p>
    <w:p w14:paraId="576E6824" w14:textId="77777777" w:rsidR="00BD045B" w:rsidRDefault="00BD045B" w:rsidP="00BD045B">
      <w:pPr>
        <w:pStyle w:val="NoSpacing"/>
      </w:pPr>
    </w:p>
    <w:p w14:paraId="419E18E6" w14:textId="77777777" w:rsidR="00BD045B" w:rsidRDefault="00BD045B" w:rsidP="00BD045B">
      <w:pPr>
        <w:pStyle w:val="NoSpacing"/>
        <w:rPr>
          <w:b/>
          <w:bCs/>
        </w:rPr>
      </w:pPr>
      <w:r>
        <w:rPr>
          <w:b/>
          <w:bCs/>
        </w:rPr>
        <w:t>Based on the table above, list the employees who should be considered essential personnel to continue the operations of the department in a prolonged emergency situation:</w:t>
      </w:r>
    </w:p>
    <w:p w14:paraId="692E1801" w14:textId="77777777" w:rsidR="00BD045B" w:rsidRDefault="00BD045B" w:rsidP="00BD045B">
      <w:pPr>
        <w:pStyle w:val="NoSpacing"/>
        <w:rPr>
          <w:b/>
          <w:bCs/>
        </w:rPr>
      </w:pP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145"/>
        <w:gridCol w:w="3145"/>
      </w:tblGrid>
      <w:tr w:rsidR="00AB4040" w:rsidRPr="00C0148B" w14:paraId="773B613A" w14:textId="77777777" w:rsidTr="00AB4040">
        <w:trPr>
          <w:trHeight w:val="818"/>
          <w:jc w:val="center"/>
        </w:trPr>
        <w:tc>
          <w:tcPr>
            <w:tcW w:w="3145" w:type="dxa"/>
            <w:tcBorders>
              <w:top w:val="single" w:sz="4" w:space="0" w:color="000000"/>
              <w:left w:val="single" w:sz="4" w:space="0" w:color="000000"/>
              <w:bottom w:val="single" w:sz="4" w:space="0" w:color="000000"/>
              <w:right w:val="nil"/>
            </w:tcBorders>
            <w:shd w:val="clear" w:color="auto" w:fill="000000"/>
          </w:tcPr>
          <w:p w14:paraId="285BC025" w14:textId="77777777" w:rsidR="00BD045B" w:rsidRPr="00AB4040" w:rsidRDefault="00BD045B" w:rsidP="004D02C0">
            <w:pPr>
              <w:pStyle w:val="NoSpacing"/>
              <w:rPr>
                <w:b/>
                <w:bCs/>
                <w:color w:val="FFFFFF"/>
              </w:rPr>
            </w:pPr>
          </w:p>
          <w:p w14:paraId="62E726DA" w14:textId="77777777" w:rsidR="00BD045B" w:rsidRPr="00AB4040" w:rsidRDefault="00BD045B" w:rsidP="00AB4040">
            <w:pPr>
              <w:pStyle w:val="NoSpacing"/>
              <w:jc w:val="center"/>
              <w:rPr>
                <w:b/>
                <w:bCs/>
                <w:color w:val="FFFFFF"/>
              </w:rPr>
            </w:pPr>
            <w:r w:rsidRPr="00AB4040">
              <w:rPr>
                <w:b/>
                <w:bCs/>
                <w:color w:val="FFFFFF"/>
              </w:rPr>
              <w:t>Name</w:t>
            </w:r>
          </w:p>
          <w:p w14:paraId="58CA6A1C" w14:textId="77777777" w:rsidR="00BD045B" w:rsidRPr="00AB4040" w:rsidRDefault="00BD045B" w:rsidP="004D02C0">
            <w:pPr>
              <w:pStyle w:val="NoSpacing"/>
              <w:rPr>
                <w:b/>
                <w:bCs/>
                <w:color w:val="FFFFFF"/>
              </w:rPr>
            </w:pPr>
          </w:p>
        </w:tc>
        <w:tc>
          <w:tcPr>
            <w:tcW w:w="3145" w:type="dxa"/>
            <w:tcBorders>
              <w:top w:val="single" w:sz="4" w:space="0" w:color="000000"/>
              <w:left w:val="nil"/>
              <w:bottom w:val="single" w:sz="4" w:space="0" w:color="000000"/>
              <w:right w:val="single" w:sz="4" w:space="0" w:color="000000"/>
            </w:tcBorders>
            <w:shd w:val="clear" w:color="auto" w:fill="000000"/>
          </w:tcPr>
          <w:p w14:paraId="6855AA1B" w14:textId="77777777" w:rsidR="00BD045B" w:rsidRPr="00AB4040" w:rsidRDefault="00BD045B" w:rsidP="00AB4040">
            <w:pPr>
              <w:pStyle w:val="NoSpacing"/>
              <w:jc w:val="center"/>
              <w:rPr>
                <w:b/>
                <w:bCs/>
                <w:color w:val="FFFFFF"/>
              </w:rPr>
            </w:pPr>
          </w:p>
          <w:p w14:paraId="396BCA44" w14:textId="77777777" w:rsidR="00BD045B" w:rsidRPr="00AB4040" w:rsidRDefault="00BD045B" w:rsidP="00AB4040">
            <w:pPr>
              <w:pStyle w:val="NoSpacing"/>
              <w:jc w:val="center"/>
              <w:rPr>
                <w:b/>
                <w:bCs/>
                <w:color w:val="FFFFFF"/>
              </w:rPr>
            </w:pPr>
            <w:r w:rsidRPr="00AB4040">
              <w:rPr>
                <w:b/>
                <w:bCs/>
                <w:color w:val="FFFFFF"/>
              </w:rPr>
              <w:t>Position</w:t>
            </w:r>
          </w:p>
        </w:tc>
      </w:tr>
      <w:tr w:rsidR="00AB4040" w:rsidRPr="00C0148B" w14:paraId="44CB3A80" w14:textId="77777777" w:rsidTr="00AB4040">
        <w:trPr>
          <w:trHeight w:val="818"/>
          <w:jc w:val="center"/>
        </w:trPr>
        <w:tc>
          <w:tcPr>
            <w:tcW w:w="3145" w:type="dxa"/>
            <w:shd w:val="clear" w:color="auto" w:fill="CCCCCC"/>
          </w:tcPr>
          <w:p w14:paraId="3C0DD5B2" w14:textId="5B329A05" w:rsidR="00BD045B" w:rsidRPr="00AB4040" w:rsidRDefault="00BD045B" w:rsidP="004D02C0">
            <w:pPr>
              <w:pStyle w:val="NoSpacing"/>
              <w:rPr>
                <w:b/>
                <w:bCs/>
              </w:rPr>
            </w:pPr>
            <w:r w:rsidRPr="00AB4040">
              <w:rPr>
                <w:rStyle w:val="PlaceholderText"/>
                <w:b/>
                <w:bCs/>
              </w:rPr>
              <w:t>Click or tap here to enter text.</w:t>
            </w:r>
          </w:p>
          <w:p w14:paraId="79CBEF98" w14:textId="77777777" w:rsidR="00BD045B" w:rsidRPr="00AB4040" w:rsidRDefault="00BD045B" w:rsidP="004D02C0">
            <w:pPr>
              <w:pStyle w:val="NoSpacing"/>
              <w:rPr>
                <w:b/>
                <w:bCs/>
              </w:rPr>
            </w:pPr>
          </w:p>
        </w:tc>
        <w:tc>
          <w:tcPr>
            <w:tcW w:w="3145" w:type="dxa"/>
            <w:shd w:val="clear" w:color="auto" w:fill="CCCCCC"/>
          </w:tcPr>
          <w:p w14:paraId="1FB38392" w14:textId="50F08098" w:rsidR="00BD045B" w:rsidRPr="00C0148B" w:rsidRDefault="00BD045B" w:rsidP="004D02C0">
            <w:pPr>
              <w:pStyle w:val="NoSpacing"/>
            </w:pPr>
            <w:r w:rsidRPr="00C0148B">
              <w:rPr>
                <w:rStyle w:val="PlaceholderText"/>
              </w:rPr>
              <w:t>Click or tap here to enter text.</w:t>
            </w:r>
          </w:p>
        </w:tc>
      </w:tr>
      <w:tr w:rsidR="00AB4040" w:rsidRPr="00C0148B" w14:paraId="48DD3343" w14:textId="77777777" w:rsidTr="00AB4040">
        <w:trPr>
          <w:trHeight w:val="818"/>
          <w:jc w:val="center"/>
        </w:trPr>
        <w:tc>
          <w:tcPr>
            <w:tcW w:w="3145" w:type="dxa"/>
            <w:shd w:val="clear" w:color="auto" w:fill="auto"/>
          </w:tcPr>
          <w:p w14:paraId="43901EC3" w14:textId="25B0149B" w:rsidR="00BD045B" w:rsidRPr="00AB4040" w:rsidRDefault="00BD045B" w:rsidP="004D02C0">
            <w:pPr>
              <w:pStyle w:val="NoSpacing"/>
              <w:rPr>
                <w:b/>
                <w:bCs/>
              </w:rPr>
            </w:pPr>
            <w:r w:rsidRPr="00AB4040">
              <w:rPr>
                <w:rStyle w:val="PlaceholderText"/>
                <w:b/>
                <w:bCs/>
              </w:rPr>
              <w:t>Click or tap here to enter text.</w:t>
            </w:r>
          </w:p>
          <w:p w14:paraId="0AF8E5A7" w14:textId="77777777" w:rsidR="00BD045B" w:rsidRPr="00AB4040" w:rsidRDefault="00BD045B" w:rsidP="004D02C0">
            <w:pPr>
              <w:pStyle w:val="NoSpacing"/>
              <w:rPr>
                <w:b/>
                <w:bCs/>
              </w:rPr>
            </w:pPr>
          </w:p>
        </w:tc>
        <w:tc>
          <w:tcPr>
            <w:tcW w:w="3145" w:type="dxa"/>
            <w:shd w:val="clear" w:color="auto" w:fill="auto"/>
          </w:tcPr>
          <w:p w14:paraId="098EDDBC" w14:textId="328C9A6C" w:rsidR="00BD045B" w:rsidRPr="00C0148B" w:rsidRDefault="00BD045B" w:rsidP="004D02C0">
            <w:pPr>
              <w:pStyle w:val="NoSpacing"/>
            </w:pPr>
            <w:r w:rsidRPr="00C0148B">
              <w:rPr>
                <w:rStyle w:val="PlaceholderText"/>
              </w:rPr>
              <w:t>Click or tap here to enter text.</w:t>
            </w:r>
          </w:p>
        </w:tc>
      </w:tr>
      <w:tr w:rsidR="00AB4040" w:rsidRPr="00C0148B" w14:paraId="44000A01" w14:textId="77777777" w:rsidTr="00AB4040">
        <w:trPr>
          <w:trHeight w:val="818"/>
          <w:jc w:val="center"/>
        </w:trPr>
        <w:tc>
          <w:tcPr>
            <w:tcW w:w="3145" w:type="dxa"/>
            <w:shd w:val="clear" w:color="auto" w:fill="CCCCCC"/>
          </w:tcPr>
          <w:p w14:paraId="6904737E" w14:textId="6B89AF4B" w:rsidR="00BD045B" w:rsidRPr="00AB4040" w:rsidRDefault="00BD045B" w:rsidP="004D02C0">
            <w:pPr>
              <w:pStyle w:val="NoSpacing"/>
              <w:rPr>
                <w:b/>
                <w:bCs/>
              </w:rPr>
            </w:pPr>
            <w:r w:rsidRPr="00AB4040">
              <w:rPr>
                <w:rStyle w:val="PlaceholderText"/>
                <w:b/>
                <w:bCs/>
              </w:rPr>
              <w:t>Click or tap here to enter text.</w:t>
            </w:r>
          </w:p>
          <w:p w14:paraId="6ACFA706" w14:textId="77777777" w:rsidR="00BD045B" w:rsidRPr="00AB4040" w:rsidRDefault="00BD045B" w:rsidP="004D02C0">
            <w:pPr>
              <w:pStyle w:val="NoSpacing"/>
              <w:rPr>
                <w:b/>
                <w:bCs/>
              </w:rPr>
            </w:pPr>
          </w:p>
        </w:tc>
        <w:tc>
          <w:tcPr>
            <w:tcW w:w="3145" w:type="dxa"/>
            <w:shd w:val="clear" w:color="auto" w:fill="CCCCCC"/>
          </w:tcPr>
          <w:p w14:paraId="3B4793DB" w14:textId="26893142" w:rsidR="00BD045B" w:rsidRPr="00C0148B" w:rsidRDefault="00BD045B" w:rsidP="004D02C0">
            <w:pPr>
              <w:pStyle w:val="NoSpacing"/>
            </w:pPr>
            <w:r w:rsidRPr="00C0148B">
              <w:rPr>
                <w:rStyle w:val="PlaceholderText"/>
              </w:rPr>
              <w:t>Click or tap here to enter text.</w:t>
            </w:r>
          </w:p>
        </w:tc>
      </w:tr>
      <w:tr w:rsidR="00AB4040" w:rsidRPr="00C0148B" w14:paraId="552C24A5" w14:textId="77777777" w:rsidTr="00AB4040">
        <w:trPr>
          <w:trHeight w:val="818"/>
          <w:jc w:val="center"/>
        </w:trPr>
        <w:tc>
          <w:tcPr>
            <w:tcW w:w="3145" w:type="dxa"/>
            <w:shd w:val="clear" w:color="auto" w:fill="auto"/>
          </w:tcPr>
          <w:p w14:paraId="508CB336" w14:textId="2BFC3F45" w:rsidR="00BD045B" w:rsidRPr="00AB4040" w:rsidRDefault="00BD045B" w:rsidP="004D02C0">
            <w:pPr>
              <w:pStyle w:val="NoSpacing"/>
              <w:rPr>
                <w:b/>
                <w:bCs/>
              </w:rPr>
            </w:pPr>
            <w:r w:rsidRPr="00AB4040">
              <w:rPr>
                <w:rStyle w:val="PlaceholderText"/>
                <w:b/>
                <w:bCs/>
              </w:rPr>
              <w:t>Click or tap here to enter text.</w:t>
            </w:r>
          </w:p>
          <w:p w14:paraId="40C3F935" w14:textId="77777777" w:rsidR="00BD045B" w:rsidRPr="00AB4040" w:rsidRDefault="00BD045B" w:rsidP="004D02C0">
            <w:pPr>
              <w:pStyle w:val="NoSpacing"/>
              <w:rPr>
                <w:b/>
                <w:bCs/>
              </w:rPr>
            </w:pPr>
          </w:p>
        </w:tc>
        <w:tc>
          <w:tcPr>
            <w:tcW w:w="3145" w:type="dxa"/>
            <w:shd w:val="clear" w:color="auto" w:fill="auto"/>
          </w:tcPr>
          <w:p w14:paraId="393C30E2" w14:textId="7B5F70F2" w:rsidR="00BD045B" w:rsidRPr="00C0148B" w:rsidRDefault="00BD045B" w:rsidP="004D02C0">
            <w:pPr>
              <w:pStyle w:val="NoSpacing"/>
            </w:pPr>
            <w:r w:rsidRPr="00C0148B">
              <w:rPr>
                <w:rStyle w:val="PlaceholderText"/>
              </w:rPr>
              <w:t>Click or tap here to enter text.</w:t>
            </w:r>
          </w:p>
        </w:tc>
      </w:tr>
      <w:tr w:rsidR="00AB4040" w:rsidRPr="00C0148B" w14:paraId="586DDD37" w14:textId="77777777" w:rsidTr="00AB4040">
        <w:trPr>
          <w:trHeight w:val="818"/>
          <w:jc w:val="center"/>
        </w:trPr>
        <w:tc>
          <w:tcPr>
            <w:tcW w:w="3145" w:type="dxa"/>
            <w:shd w:val="clear" w:color="auto" w:fill="CCCCCC"/>
          </w:tcPr>
          <w:p w14:paraId="19869FEA" w14:textId="242B2A9E" w:rsidR="00BD045B" w:rsidRPr="00AB4040" w:rsidRDefault="00BD045B" w:rsidP="004D02C0">
            <w:pPr>
              <w:pStyle w:val="NoSpacing"/>
              <w:rPr>
                <w:b/>
                <w:bCs/>
              </w:rPr>
            </w:pPr>
            <w:r w:rsidRPr="00AB4040">
              <w:rPr>
                <w:rStyle w:val="PlaceholderText"/>
                <w:b/>
                <w:bCs/>
              </w:rPr>
              <w:t>Click or tap here to enter text.</w:t>
            </w:r>
          </w:p>
          <w:p w14:paraId="5CB1A2E8" w14:textId="77777777" w:rsidR="00BD045B" w:rsidRPr="00AB4040" w:rsidRDefault="00BD045B" w:rsidP="004D02C0">
            <w:pPr>
              <w:pStyle w:val="NoSpacing"/>
              <w:rPr>
                <w:b/>
                <w:bCs/>
              </w:rPr>
            </w:pPr>
          </w:p>
        </w:tc>
        <w:tc>
          <w:tcPr>
            <w:tcW w:w="3145" w:type="dxa"/>
            <w:shd w:val="clear" w:color="auto" w:fill="CCCCCC"/>
          </w:tcPr>
          <w:p w14:paraId="25C38263" w14:textId="6E44EE7A" w:rsidR="00BD045B" w:rsidRPr="00C0148B" w:rsidRDefault="00BD045B" w:rsidP="004D02C0">
            <w:pPr>
              <w:pStyle w:val="NoSpacing"/>
            </w:pPr>
            <w:r w:rsidRPr="00C0148B">
              <w:rPr>
                <w:rStyle w:val="PlaceholderText"/>
              </w:rPr>
              <w:t>Click or tap here to enter text.</w:t>
            </w:r>
          </w:p>
        </w:tc>
      </w:tr>
    </w:tbl>
    <w:p w14:paraId="4D9CC48B" w14:textId="77777777" w:rsidR="00BD045B" w:rsidRDefault="00BD045B" w:rsidP="00BD045B">
      <w:pPr>
        <w:pStyle w:val="NoSpacing"/>
        <w:rPr>
          <w:b/>
          <w:bCs/>
        </w:rPr>
      </w:pPr>
    </w:p>
    <w:p w14:paraId="122CF79E" w14:textId="77777777" w:rsidR="00BD045B" w:rsidRDefault="00BD045B" w:rsidP="00BD045B">
      <w:pPr>
        <w:pStyle w:val="NoSpacing"/>
        <w:rPr>
          <w:b/>
          <w:bCs/>
        </w:rPr>
      </w:pPr>
      <w:r>
        <w:rPr>
          <w:b/>
          <w:bCs/>
        </w:rPr>
        <w:t>Leadership: Order of Succession</w:t>
      </w:r>
    </w:p>
    <w:p w14:paraId="62242A2F" w14:textId="77777777" w:rsidR="00BD045B" w:rsidRDefault="00BD045B" w:rsidP="00BD045B">
      <w:pPr>
        <w:pStyle w:val="NoSpacing"/>
      </w:pPr>
    </w:p>
    <w:p w14:paraId="20733959" w14:textId="77777777" w:rsidR="00BD045B" w:rsidRDefault="00BD045B" w:rsidP="00BD045B">
      <w:pPr>
        <w:pStyle w:val="NoSpacing"/>
      </w:pPr>
      <w:r w:rsidRPr="00EA2501">
        <w:t xml:space="preserve">In the event the </w:t>
      </w:r>
      <w:r>
        <w:t>Department Head</w:t>
      </w:r>
      <w:r w:rsidRPr="00EA2501">
        <w:t xml:space="preserve"> is</w:t>
      </w:r>
      <w:r>
        <w:t xml:space="preserve"> unable to fulfill their role for whatever reason,</w:t>
      </w:r>
      <w:r w:rsidRPr="00EA2501">
        <w:t xml:space="preserve"> the management of th</w:t>
      </w:r>
      <w:r>
        <w:t>e department</w:t>
      </w:r>
      <w:r w:rsidRPr="00EA2501">
        <w:t xml:space="preserve"> will fall to their successors as follows:</w:t>
      </w:r>
    </w:p>
    <w:p w14:paraId="7F6BD0DD" w14:textId="77777777" w:rsidR="00BD045B" w:rsidRDefault="00BD045B" w:rsidP="00BD045B">
      <w:pPr>
        <w:pStyle w:val="NoSpacing"/>
      </w:pP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6288"/>
      </w:tblGrid>
      <w:tr w:rsidR="00BD045B" w14:paraId="2506E021" w14:textId="77777777" w:rsidTr="004D02C0">
        <w:trPr>
          <w:cantSplit/>
          <w:tblHeader/>
          <w:jc w:val="center"/>
        </w:trPr>
        <w:tc>
          <w:tcPr>
            <w:tcW w:w="6288" w:type="dxa"/>
            <w:tcBorders>
              <w:top w:val="single" w:sz="18" w:space="0" w:color="003366"/>
              <w:left w:val="single" w:sz="18" w:space="0" w:color="003366"/>
              <w:bottom w:val="single" w:sz="18" w:space="0" w:color="003366"/>
              <w:right w:val="single" w:sz="18" w:space="0" w:color="003366"/>
            </w:tcBorders>
            <w:shd w:val="clear" w:color="auto" w:fill="003366"/>
          </w:tcPr>
          <w:p w14:paraId="66389DB4" w14:textId="77777777" w:rsidR="00BD045B" w:rsidRDefault="00BD045B" w:rsidP="004D02C0">
            <w:pPr>
              <w:keepNext/>
              <w:spacing w:after="120"/>
              <w:jc w:val="center"/>
              <w:rPr>
                <w:rFonts w:cs="Arial"/>
                <w:b/>
                <w:bCs w:val="0"/>
                <w:color w:val="FFFFFF"/>
              </w:rPr>
            </w:pPr>
            <w:r>
              <w:rPr>
                <w:rFonts w:cs="Arial"/>
                <w:b/>
                <w:bCs w:val="0"/>
                <w:color w:val="FFFFFF"/>
              </w:rPr>
              <w:t xml:space="preserve">Successors </w:t>
            </w:r>
          </w:p>
        </w:tc>
      </w:tr>
      <w:tr w:rsidR="00BD045B" w14:paraId="56218883" w14:textId="77777777" w:rsidTr="004D02C0">
        <w:trPr>
          <w:cantSplit/>
          <w:jc w:val="center"/>
        </w:trPr>
        <w:tc>
          <w:tcPr>
            <w:tcW w:w="6288" w:type="dxa"/>
            <w:tcBorders>
              <w:top w:val="single" w:sz="18" w:space="0" w:color="003366"/>
              <w:left w:val="single" w:sz="18" w:space="0" w:color="003366"/>
              <w:right w:val="single" w:sz="18" w:space="0" w:color="003366"/>
            </w:tcBorders>
          </w:tcPr>
          <w:p w14:paraId="13D10E62" w14:textId="7E256442" w:rsidR="00BD045B" w:rsidRDefault="00BD045B" w:rsidP="004D02C0">
            <w:pPr>
              <w:keepNext/>
              <w:spacing w:before="100" w:beforeAutospacing="1" w:after="100" w:afterAutospacing="1"/>
              <w:rPr>
                <w:rFonts w:cs="Arial"/>
                <w:sz w:val="22"/>
              </w:rPr>
            </w:pPr>
            <w:r w:rsidRPr="00BD045B">
              <w:rPr>
                <w:rStyle w:val="PlaceholderText"/>
                <w:rFonts w:eastAsia="Calibri"/>
              </w:rPr>
              <w:t>Click or tap here to enter text.</w:t>
            </w:r>
          </w:p>
        </w:tc>
      </w:tr>
      <w:tr w:rsidR="00BD045B" w14:paraId="2315970E" w14:textId="77777777" w:rsidTr="004D02C0">
        <w:trPr>
          <w:cantSplit/>
          <w:jc w:val="center"/>
        </w:trPr>
        <w:tc>
          <w:tcPr>
            <w:tcW w:w="6288" w:type="dxa"/>
            <w:tcBorders>
              <w:left w:val="single" w:sz="18" w:space="0" w:color="003366"/>
              <w:right w:val="single" w:sz="18" w:space="0" w:color="003366"/>
            </w:tcBorders>
          </w:tcPr>
          <w:p w14:paraId="5F7EEB4B" w14:textId="646F3FE5" w:rsidR="00BD045B" w:rsidRDefault="00BD045B" w:rsidP="004D02C0">
            <w:pPr>
              <w:keepNext/>
              <w:spacing w:before="100" w:beforeAutospacing="1" w:after="100" w:afterAutospacing="1"/>
              <w:rPr>
                <w:rFonts w:cs="Arial"/>
                <w:sz w:val="22"/>
              </w:rPr>
            </w:pPr>
            <w:r w:rsidRPr="00BD045B">
              <w:rPr>
                <w:rStyle w:val="PlaceholderText"/>
                <w:rFonts w:eastAsia="Calibri"/>
              </w:rPr>
              <w:t>Click or tap here to enter text.</w:t>
            </w:r>
          </w:p>
        </w:tc>
      </w:tr>
      <w:tr w:rsidR="00B14B9F" w14:paraId="36AC7CC6" w14:textId="77777777" w:rsidTr="004D02C0">
        <w:trPr>
          <w:cantSplit/>
          <w:jc w:val="center"/>
        </w:trPr>
        <w:tc>
          <w:tcPr>
            <w:tcW w:w="6288" w:type="dxa"/>
            <w:tcBorders>
              <w:left w:val="single" w:sz="18" w:space="0" w:color="003366"/>
              <w:right w:val="single" w:sz="18" w:space="0" w:color="003366"/>
            </w:tcBorders>
          </w:tcPr>
          <w:p w14:paraId="65778EC1" w14:textId="77777777" w:rsidR="00B14B9F" w:rsidRPr="00BD045B" w:rsidRDefault="00B14B9F" w:rsidP="004D02C0">
            <w:pPr>
              <w:keepNext/>
              <w:spacing w:before="100" w:beforeAutospacing="1" w:after="100" w:afterAutospacing="1"/>
              <w:rPr>
                <w:rStyle w:val="PlaceholderText"/>
                <w:rFonts w:eastAsia="Calibri"/>
              </w:rPr>
            </w:pPr>
          </w:p>
        </w:tc>
      </w:tr>
      <w:tr w:rsidR="00B14B9F" w14:paraId="6E0EE02D" w14:textId="77777777" w:rsidTr="004D02C0">
        <w:trPr>
          <w:cantSplit/>
          <w:jc w:val="center"/>
        </w:trPr>
        <w:tc>
          <w:tcPr>
            <w:tcW w:w="6288" w:type="dxa"/>
            <w:tcBorders>
              <w:left w:val="single" w:sz="18" w:space="0" w:color="003366"/>
              <w:right w:val="single" w:sz="18" w:space="0" w:color="003366"/>
            </w:tcBorders>
          </w:tcPr>
          <w:p w14:paraId="0E910F91" w14:textId="77777777" w:rsidR="00B14B9F" w:rsidRPr="00BD045B" w:rsidRDefault="00B14B9F" w:rsidP="004D02C0">
            <w:pPr>
              <w:keepNext/>
              <w:spacing w:before="100" w:beforeAutospacing="1" w:after="100" w:afterAutospacing="1"/>
              <w:rPr>
                <w:rStyle w:val="PlaceholderText"/>
                <w:rFonts w:eastAsia="Calibri"/>
              </w:rPr>
            </w:pPr>
          </w:p>
        </w:tc>
      </w:tr>
    </w:tbl>
    <w:p w14:paraId="6E14DD60" w14:textId="77777777" w:rsidR="00BD045B" w:rsidRDefault="00BD045B" w:rsidP="00BD045B">
      <w:pPr>
        <w:pStyle w:val="NoSpacing"/>
      </w:pPr>
    </w:p>
    <w:p w14:paraId="317D8F4E" w14:textId="77777777" w:rsidR="00BD045B" w:rsidRPr="004F6922" w:rsidRDefault="00BD045B" w:rsidP="00BD045B">
      <w:pPr>
        <w:pStyle w:val="NoSpacing"/>
      </w:pPr>
      <w:r>
        <w:t xml:space="preserve">*Try to list down as many as possible, even beyond just the Deputy.  What if the first three people are unavailable? </w:t>
      </w:r>
    </w:p>
    <w:p w14:paraId="475F601D" w14:textId="77777777" w:rsidR="004C028B" w:rsidRDefault="004C028B" w:rsidP="00812F4F">
      <w:pPr>
        <w:pStyle w:val="Annex0"/>
        <w:spacing w:before="120" w:after="120"/>
      </w:pPr>
    </w:p>
    <w:p w14:paraId="7CDE90BC" w14:textId="090647AE" w:rsidR="006434AE" w:rsidRDefault="007E0E83" w:rsidP="00812F4F">
      <w:pPr>
        <w:pStyle w:val="Annex0"/>
        <w:spacing w:before="120" w:after="120"/>
      </w:pPr>
      <w:bookmarkStart w:id="21" w:name="_Toc34993952"/>
      <w:r>
        <w:lastRenderedPageBreak/>
        <w:t>Appendix</w:t>
      </w:r>
      <w:r w:rsidR="002E638A">
        <w:t xml:space="preserve"> B: </w:t>
      </w:r>
      <w:r w:rsidR="00905AE4">
        <w:t xml:space="preserve">Department COOP </w:t>
      </w:r>
      <w:r w:rsidR="002E638A">
        <w:t>Checklists</w:t>
      </w:r>
      <w:bookmarkEnd w:id="21"/>
    </w:p>
    <w:p w14:paraId="6E798CB2" w14:textId="77777777" w:rsidR="00EA689D" w:rsidRDefault="00EA689D" w:rsidP="00887AA3">
      <w:r>
        <w:t xml:space="preserve">3/11/2020 </w:t>
      </w:r>
    </w:p>
    <w:p w14:paraId="6FBF15DF" w14:textId="0D6172B0" w:rsidR="00887AA3" w:rsidRDefault="00887AA3" w:rsidP="00887AA3">
      <w:pPr>
        <w:rPr>
          <w:bCs w:val="0"/>
          <w:sz w:val="22"/>
        </w:rPr>
      </w:pPr>
      <w:r>
        <w:t>To all department heads:</w:t>
      </w:r>
    </w:p>
    <w:p w14:paraId="567F6CA1" w14:textId="77777777" w:rsidR="00887AA3" w:rsidRDefault="00887AA3" w:rsidP="00887AA3"/>
    <w:p w14:paraId="717744F0" w14:textId="53AA6864" w:rsidR="00887AA3" w:rsidRDefault="00887AA3" w:rsidP="00887AA3">
      <w:r>
        <w:t xml:space="preserve">To further our preparedness and support our continuity of operations plans, I am asking all department heads to review the following points with respect to their department. This is important not only for short-term planning but also for long-term COOP planning. Please take the time to </w:t>
      </w:r>
      <w:r w:rsidR="001939B4">
        <w:t>think</w:t>
      </w:r>
      <w:r>
        <w:t xml:space="preserve"> through each of these issues:</w:t>
      </w:r>
    </w:p>
    <w:p w14:paraId="079C8CF9" w14:textId="77777777" w:rsidR="00887AA3" w:rsidRDefault="00887AA3" w:rsidP="00887AA3"/>
    <w:p w14:paraId="1BD8E195" w14:textId="77777777" w:rsidR="00887AA3" w:rsidRDefault="00887AA3" w:rsidP="00887AA3">
      <w:pPr>
        <w:pStyle w:val="ListParagraph"/>
        <w:numPr>
          <w:ilvl w:val="0"/>
          <w:numId w:val="19"/>
        </w:numPr>
        <w:rPr>
          <w:rFonts w:ascii="Calibri" w:eastAsia="Times New Roman" w:hAnsi="Calibri"/>
          <w:sz w:val="22"/>
          <w:szCs w:val="22"/>
        </w:rPr>
      </w:pPr>
      <w:r>
        <w:rPr>
          <w:rFonts w:ascii="Calibri" w:eastAsia="Times New Roman" w:hAnsi="Calibri"/>
          <w:sz w:val="22"/>
          <w:szCs w:val="22"/>
        </w:rPr>
        <w:t xml:space="preserve">Identify which employees in your department can perform the majority (or the essential parts) of their job at home. </w:t>
      </w:r>
    </w:p>
    <w:p w14:paraId="6A52E2A6" w14:textId="77777777" w:rsidR="00887AA3" w:rsidRDefault="00887AA3" w:rsidP="00887AA3">
      <w:pPr>
        <w:pStyle w:val="ListParagraph"/>
        <w:numPr>
          <w:ilvl w:val="0"/>
          <w:numId w:val="19"/>
        </w:numPr>
        <w:rPr>
          <w:rFonts w:ascii="Calibri" w:eastAsia="Times New Roman" w:hAnsi="Calibri"/>
          <w:sz w:val="22"/>
          <w:szCs w:val="22"/>
        </w:rPr>
      </w:pPr>
      <w:r>
        <w:rPr>
          <w:rFonts w:ascii="Calibri" w:eastAsia="Times New Roman" w:hAnsi="Calibri"/>
          <w:sz w:val="22"/>
          <w:szCs w:val="22"/>
        </w:rPr>
        <w:t xml:space="preserve">Identify the tools necessary (laptop/internet connection </w:t>
      </w:r>
      <w:proofErr w:type="spellStart"/>
      <w:r>
        <w:rPr>
          <w:rFonts w:ascii="Calibri" w:eastAsia="Times New Roman" w:hAnsi="Calibri"/>
          <w:sz w:val="22"/>
          <w:szCs w:val="22"/>
        </w:rPr>
        <w:t>etc</w:t>
      </w:r>
      <w:proofErr w:type="spellEnd"/>
      <w:r>
        <w:rPr>
          <w:rFonts w:ascii="Calibri" w:eastAsia="Times New Roman" w:hAnsi="Calibri"/>
          <w:sz w:val="22"/>
          <w:szCs w:val="22"/>
        </w:rPr>
        <w:t>) for those employees to work from home.</w:t>
      </w:r>
    </w:p>
    <w:p w14:paraId="08CDEC20" w14:textId="77777777" w:rsidR="00887AA3" w:rsidRDefault="00887AA3" w:rsidP="00887AA3">
      <w:pPr>
        <w:pStyle w:val="ListParagraph"/>
        <w:numPr>
          <w:ilvl w:val="0"/>
          <w:numId w:val="19"/>
        </w:numPr>
        <w:rPr>
          <w:rFonts w:ascii="Calibri" w:eastAsia="Times New Roman" w:hAnsi="Calibri"/>
          <w:sz w:val="22"/>
          <w:szCs w:val="22"/>
        </w:rPr>
      </w:pPr>
      <w:r>
        <w:rPr>
          <w:rFonts w:ascii="Calibri" w:eastAsia="Times New Roman" w:hAnsi="Calibri"/>
          <w:sz w:val="22"/>
          <w:szCs w:val="22"/>
        </w:rPr>
        <w:t>Identify which employees cannot work from home.</w:t>
      </w:r>
    </w:p>
    <w:p w14:paraId="5EE837BA" w14:textId="77777777" w:rsidR="00887AA3" w:rsidRDefault="00887AA3" w:rsidP="00887AA3">
      <w:pPr>
        <w:pStyle w:val="ListParagraph"/>
        <w:numPr>
          <w:ilvl w:val="0"/>
          <w:numId w:val="19"/>
        </w:numPr>
        <w:rPr>
          <w:rFonts w:ascii="Calibri" w:eastAsia="Times New Roman" w:hAnsi="Calibri"/>
          <w:sz w:val="22"/>
          <w:szCs w:val="22"/>
        </w:rPr>
      </w:pPr>
      <w:r>
        <w:rPr>
          <w:rFonts w:ascii="Calibri" w:eastAsia="Times New Roman" w:hAnsi="Calibri"/>
          <w:sz w:val="22"/>
          <w:szCs w:val="22"/>
        </w:rPr>
        <w:t>Remind all employees to save important documents to OneDrive and test their ability to access files remotely.</w:t>
      </w:r>
    </w:p>
    <w:p w14:paraId="0DAECBF1" w14:textId="77777777" w:rsidR="00887AA3" w:rsidRDefault="00887AA3" w:rsidP="00887AA3">
      <w:pPr>
        <w:pStyle w:val="ListParagraph"/>
        <w:numPr>
          <w:ilvl w:val="0"/>
          <w:numId w:val="19"/>
        </w:numPr>
        <w:rPr>
          <w:rFonts w:ascii="Calibri" w:eastAsia="Times New Roman" w:hAnsi="Calibri"/>
          <w:sz w:val="22"/>
          <w:szCs w:val="22"/>
        </w:rPr>
      </w:pPr>
      <w:r>
        <w:rPr>
          <w:rFonts w:ascii="Calibri" w:eastAsia="Times New Roman" w:hAnsi="Calibri"/>
          <w:sz w:val="22"/>
          <w:szCs w:val="22"/>
        </w:rPr>
        <w:t xml:space="preserve">In the event of tele-working, identify a method for daily check in procedures with your staff </w:t>
      </w:r>
    </w:p>
    <w:p w14:paraId="05D28936" w14:textId="77777777" w:rsidR="00887AA3" w:rsidRDefault="00887AA3" w:rsidP="00887AA3">
      <w:pPr>
        <w:pStyle w:val="ListParagraph"/>
        <w:numPr>
          <w:ilvl w:val="0"/>
          <w:numId w:val="19"/>
        </w:numPr>
        <w:rPr>
          <w:rFonts w:ascii="Calibri" w:eastAsia="Times New Roman" w:hAnsi="Calibri"/>
          <w:b/>
          <w:bCs/>
          <w:sz w:val="22"/>
          <w:szCs w:val="22"/>
        </w:rPr>
      </w:pPr>
      <w:r>
        <w:rPr>
          <w:rFonts w:ascii="Calibri" w:eastAsia="Times New Roman" w:hAnsi="Calibri"/>
          <w:sz w:val="22"/>
          <w:szCs w:val="22"/>
        </w:rPr>
        <w:t>Prioritize your department’s services, determine which services or tasks can be suspended, and for how long.</w:t>
      </w:r>
    </w:p>
    <w:p w14:paraId="78E699FB" w14:textId="77777777" w:rsidR="00887AA3" w:rsidRDefault="00887AA3" w:rsidP="00887AA3">
      <w:pPr>
        <w:pStyle w:val="ListParagraph"/>
        <w:numPr>
          <w:ilvl w:val="0"/>
          <w:numId w:val="19"/>
        </w:numPr>
        <w:rPr>
          <w:rFonts w:ascii="Calibri" w:eastAsia="Times New Roman" w:hAnsi="Calibri"/>
          <w:b/>
          <w:bCs/>
          <w:sz w:val="22"/>
          <w:szCs w:val="22"/>
        </w:rPr>
      </w:pPr>
      <w:r>
        <w:rPr>
          <w:rFonts w:ascii="Calibri" w:eastAsia="Times New Roman" w:hAnsi="Calibri"/>
          <w:sz w:val="22"/>
          <w:szCs w:val="22"/>
        </w:rPr>
        <w:t>Ensure staff have access to their email and Office 365 and know how to access these tools remotely:</w:t>
      </w:r>
    </w:p>
    <w:p w14:paraId="41AE2952" w14:textId="77777777" w:rsidR="00887AA3" w:rsidRDefault="00887AA3" w:rsidP="00887AA3">
      <w:pPr>
        <w:pStyle w:val="ListParagraph"/>
        <w:numPr>
          <w:ilvl w:val="0"/>
          <w:numId w:val="19"/>
        </w:numPr>
        <w:rPr>
          <w:rFonts w:ascii="Calibri" w:eastAsia="Times New Roman" w:hAnsi="Calibri"/>
          <w:b/>
          <w:bCs/>
          <w:sz w:val="22"/>
          <w:szCs w:val="22"/>
        </w:rPr>
      </w:pPr>
      <w:r>
        <w:rPr>
          <w:rFonts w:ascii="Calibri" w:eastAsia="Times New Roman" w:hAnsi="Calibri"/>
          <w:sz w:val="22"/>
          <w:szCs w:val="22"/>
        </w:rPr>
        <w:t>Ensure employee emails and cell phone numbers are documented and shared as appropriate.</w:t>
      </w:r>
    </w:p>
    <w:p w14:paraId="5174016F" w14:textId="77777777" w:rsidR="00887AA3" w:rsidRPr="00887AA3" w:rsidRDefault="00887AA3" w:rsidP="00887AA3">
      <w:pPr>
        <w:rPr>
          <w:rFonts w:ascii="Calibri" w:eastAsia="Calibri" w:hAnsi="Calibri"/>
          <w:bCs w:val="0"/>
          <w:sz w:val="22"/>
          <w:szCs w:val="22"/>
        </w:rPr>
      </w:pPr>
    </w:p>
    <w:p w14:paraId="1433170B" w14:textId="069EBE0F" w:rsidR="00887AA3" w:rsidRDefault="00887AA3" w:rsidP="00812F4F">
      <w:pPr>
        <w:pStyle w:val="Annex0"/>
        <w:spacing w:before="120" w:after="120"/>
      </w:pPr>
    </w:p>
    <w:p w14:paraId="12EDF51B" w14:textId="4DE0D45D" w:rsidR="001939B4" w:rsidRDefault="001939B4" w:rsidP="00812F4F">
      <w:pPr>
        <w:pStyle w:val="Annex0"/>
        <w:spacing w:before="120" w:after="120"/>
      </w:pPr>
    </w:p>
    <w:p w14:paraId="453FDF88" w14:textId="3E6F45E3" w:rsidR="001939B4" w:rsidRDefault="001939B4" w:rsidP="00812F4F">
      <w:pPr>
        <w:pStyle w:val="Annex0"/>
        <w:spacing w:before="120" w:after="120"/>
      </w:pPr>
    </w:p>
    <w:p w14:paraId="4DD8FB5E" w14:textId="18302030" w:rsidR="001939B4" w:rsidRDefault="001939B4" w:rsidP="00812F4F">
      <w:pPr>
        <w:pStyle w:val="Annex0"/>
        <w:spacing w:before="120" w:after="120"/>
      </w:pPr>
    </w:p>
    <w:p w14:paraId="094F9F84" w14:textId="4EA748C5" w:rsidR="001939B4" w:rsidRDefault="001939B4" w:rsidP="00812F4F">
      <w:pPr>
        <w:pStyle w:val="Annex0"/>
        <w:spacing w:before="120" w:after="120"/>
      </w:pPr>
    </w:p>
    <w:p w14:paraId="029F81CA" w14:textId="3C42DC27" w:rsidR="001939B4" w:rsidRDefault="001939B4" w:rsidP="00812F4F">
      <w:pPr>
        <w:pStyle w:val="Annex0"/>
        <w:spacing w:before="120" w:after="120"/>
      </w:pPr>
    </w:p>
    <w:p w14:paraId="67601239" w14:textId="77777777" w:rsidR="001939B4" w:rsidRDefault="001939B4" w:rsidP="00812F4F">
      <w:pPr>
        <w:pStyle w:val="Annex0"/>
        <w:spacing w:before="120" w:after="120"/>
      </w:pPr>
    </w:p>
    <w:p w14:paraId="11B8BD69" w14:textId="77777777" w:rsidR="00887AA3" w:rsidRPr="006434AE" w:rsidRDefault="00887AA3" w:rsidP="00812F4F">
      <w:pPr>
        <w:pStyle w:val="Annex0"/>
        <w:spacing w:before="120" w:after="120"/>
      </w:pPr>
    </w:p>
    <w:p w14:paraId="21A25CB4" w14:textId="72637BD8" w:rsidR="00FC5EAE" w:rsidRDefault="007E0E83" w:rsidP="001939B4">
      <w:pPr>
        <w:pStyle w:val="Annex0"/>
        <w:keepNext/>
        <w:spacing w:before="120" w:after="120"/>
      </w:pPr>
      <w:bookmarkStart w:id="22" w:name="_Toc34993953"/>
      <w:r>
        <w:lastRenderedPageBreak/>
        <w:t>Appendix</w:t>
      </w:r>
      <w:r w:rsidR="006434AE">
        <w:t xml:space="preserve"> </w:t>
      </w:r>
      <w:r w:rsidR="00EA689D">
        <w:t>C</w:t>
      </w:r>
      <w:r w:rsidR="006434AE">
        <w:t xml:space="preserve">: </w:t>
      </w:r>
      <w:r w:rsidR="001939B4">
        <w:t>Emergency Polices</w:t>
      </w:r>
      <w:bookmarkEnd w:id="22"/>
    </w:p>
    <w:p w14:paraId="6D930307" w14:textId="77777777" w:rsidR="001939B4" w:rsidRPr="00FC5EAE" w:rsidRDefault="001939B4" w:rsidP="001939B4">
      <w:pPr>
        <w:pStyle w:val="Annex0"/>
        <w:keepNext/>
        <w:spacing w:before="120" w:after="120"/>
        <w:rPr>
          <w:rFonts w:ascii="Calibri" w:hAnsi="Calibri"/>
          <w:bCs w:val="0"/>
          <w:iCs/>
          <w:sz w:val="16"/>
          <w:szCs w:val="16"/>
          <w:lang w:bidi="en-US"/>
        </w:rPr>
      </w:pPr>
    </w:p>
    <w:p w14:paraId="5A87932F" w14:textId="608D16EA" w:rsidR="002E638A" w:rsidRDefault="002E638A"/>
    <w:sectPr w:rsidR="002E638A">
      <w:pgSz w:w="12240" w:h="15840" w:code="1"/>
      <w:pgMar w:top="1584" w:right="1440" w:bottom="1440" w:left="1440"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71C90" w14:textId="77777777" w:rsidR="00C72CC7" w:rsidRDefault="00C72CC7">
      <w:r>
        <w:separator/>
      </w:r>
    </w:p>
  </w:endnote>
  <w:endnote w:type="continuationSeparator" w:id="0">
    <w:p w14:paraId="23A881FA" w14:textId="77777777" w:rsidR="00C72CC7" w:rsidRDefault="00C72CC7">
      <w:r>
        <w:continuationSeparator/>
      </w:r>
    </w:p>
  </w:endnote>
  <w:endnote w:type="continuationNotice" w:id="1">
    <w:p w14:paraId="16FD5EEB" w14:textId="77777777" w:rsidR="00C72CC7" w:rsidRDefault="00C72CC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embedRegular r:id="rId1" w:fontKey="{35C95C48-2F64-4AF2-B4C8-39AD5917F9C3}"/>
    <w:embedBold r:id="rId2" w:fontKey="{C50A94A6-50D8-4534-91D1-081B8778AB79}"/>
  </w:font>
  <w:font w:name="Calibri">
    <w:panose1 w:val="020F0502020204030204"/>
    <w:charset w:val="00"/>
    <w:family w:val="swiss"/>
    <w:pitch w:val="variable"/>
    <w:sig w:usb0="E0002EFF" w:usb1="C000247B" w:usb2="00000009" w:usb3="00000000" w:csb0="000001FF" w:csb1="00000000"/>
    <w:embedRegular r:id="rId3" w:fontKey="{858AFA36-37F6-46AD-8508-21C3C0FD36E5}"/>
    <w:embedBold r:id="rId4" w:fontKey="{D860064A-6D96-4DE4-8AB6-6ABD1C7401B6}"/>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D1541" w14:textId="77777777" w:rsidR="002E638A" w:rsidRDefault="002E638A">
    <w:pPr>
      <w:pBdr>
        <w:top w:val="single" w:sz="12" w:space="1" w:color="333333"/>
      </w:pBdr>
      <w:spacing w:before="0"/>
      <w:jc w:val="right"/>
      <w:rPr>
        <w:spacing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64251BD4" w14:textId="77777777" w:rsidR="002E638A" w:rsidRDefault="002E638A">
    <w:pPr>
      <w:spacing w:before="0"/>
      <w:jc w:val="center"/>
      <w:rPr>
        <w:i/>
        <w:iCs/>
        <w:spacing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581B8" w14:textId="77777777" w:rsidR="002E638A" w:rsidRDefault="002E638A">
    <w:pPr>
      <w:pBdr>
        <w:top w:val="single" w:sz="12" w:space="1" w:color="000080"/>
      </w:pBdr>
      <w:spacing w:before="0"/>
      <w:jc w:val="right"/>
      <w:rPr>
        <w:spacing w:val="20"/>
      </w:rPr>
    </w:pPr>
    <w:r>
      <w:fldChar w:fldCharType="begin"/>
    </w:r>
    <w:r>
      <w:instrText xml:space="preserve"> PAGE </w:instrText>
    </w:r>
    <w:r>
      <w:fldChar w:fldCharType="separate"/>
    </w:r>
    <w:r>
      <w:rPr>
        <w:noProof/>
      </w:rPr>
      <w:t>2</w:t>
    </w:r>
    <w:r>
      <w:fldChar w:fldCharType="end"/>
    </w:r>
  </w:p>
  <w:p w14:paraId="6ABE487B" w14:textId="77777777" w:rsidR="002E638A" w:rsidRDefault="002E638A">
    <w:pPr>
      <w:spacing w:before="0"/>
      <w:jc w:val="center"/>
      <w:rPr>
        <w:i/>
        <w:iCs/>
        <w:spacing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1B7B1" w14:textId="77777777" w:rsidR="00C72CC7" w:rsidRDefault="00C72CC7">
      <w:r>
        <w:separator/>
      </w:r>
    </w:p>
  </w:footnote>
  <w:footnote w:type="continuationSeparator" w:id="0">
    <w:p w14:paraId="0F7652DB" w14:textId="77777777" w:rsidR="00C72CC7" w:rsidRDefault="00C72CC7">
      <w:r>
        <w:continuationSeparator/>
      </w:r>
    </w:p>
  </w:footnote>
  <w:footnote w:type="continuationNotice" w:id="1">
    <w:p w14:paraId="69895525" w14:textId="77777777" w:rsidR="00C72CC7" w:rsidRDefault="00C72CC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72871" w14:textId="398A73EF" w:rsidR="002E638A" w:rsidRDefault="002E638A">
    <w:pPr>
      <w:spacing w:before="0"/>
      <w:jc w:val="center"/>
      <w:rPr>
        <w:i/>
        <w:iCs/>
        <w:spacing w:val="20"/>
      </w:rPr>
    </w:pPr>
  </w:p>
  <w:p w14:paraId="60073B29" w14:textId="557B2192" w:rsidR="002E638A" w:rsidRDefault="00817EF3">
    <w:pPr>
      <w:pBdr>
        <w:bottom w:val="single" w:sz="12" w:space="1" w:color="333333"/>
      </w:pBdr>
      <w:tabs>
        <w:tab w:val="right" w:pos="9360"/>
        <w:tab w:val="right" w:pos="13680"/>
      </w:tabs>
      <w:rPr>
        <w:i/>
        <w:iCs/>
        <w:sz w:val="22"/>
      </w:rPr>
    </w:pPr>
    <w:r>
      <w:rPr>
        <w:i/>
        <w:iCs/>
        <w:sz w:val="22"/>
      </w:rPr>
      <w:t>Barnstable County</w:t>
    </w:r>
    <w:r w:rsidR="00695EC6">
      <w:rPr>
        <w:i/>
        <w:iCs/>
        <w:sz w:val="22"/>
      </w:rPr>
      <w:t xml:space="preserve"> </w:t>
    </w:r>
    <w:r w:rsidR="002E638A">
      <w:rPr>
        <w:i/>
        <w:iCs/>
        <w:sz w:val="22"/>
      </w:rPr>
      <w:t>COOP</w:t>
    </w:r>
    <w:r w:rsidR="002E638A">
      <w:rPr>
        <w:i/>
        <w:iCs/>
        <w:sz w:val="22"/>
      </w:rPr>
      <w:tab/>
    </w:r>
    <w:r w:rsidR="002E638A">
      <w:rPr>
        <w:i/>
        <w:iCs/>
        <w:sz w:val="22"/>
      </w:rPr>
      <w:tab/>
    </w:r>
  </w:p>
  <w:p w14:paraId="10757202" w14:textId="77777777" w:rsidR="002E638A" w:rsidRDefault="002E638A">
    <w:pPr>
      <w:pStyle w:val="Header"/>
    </w:pPr>
    <w:r>
      <w:rPr>
        <w:i/>
        <w:iCs/>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226AC"/>
    <w:multiLevelType w:val="hybridMultilevel"/>
    <w:tmpl w:val="95C8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75732"/>
    <w:multiLevelType w:val="hybridMultilevel"/>
    <w:tmpl w:val="C382FC2E"/>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255D0973"/>
    <w:multiLevelType w:val="hybridMultilevel"/>
    <w:tmpl w:val="4BA681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E12D7E"/>
    <w:multiLevelType w:val="hybridMultilevel"/>
    <w:tmpl w:val="EEF6E9D2"/>
    <w:lvl w:ilvl="0" w:tplc="A4F28100">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0211F2"/>
    <w:multiLevelType w:val="hybridMultilevel"/>
    <w:tmpl w:val="301E47AC"/>
    <w:lvl w:ilvl="0" w:tplc="05FA907E">
      <w:start w:val="1"/>
      <w:numFmt w:val="bullet"/>
      <w:pStyle w:val="Heading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650F8A"/>
    <w:multiLevelType w:val="multilevel"/>
    <w:tmpl w:val="C1603356"/>
    <w:lvl w:ilvl="0">
      <w:start w:val="1"/>
      <w:numFmt w:val="upperLetter"/>
      <w:pStyle w:val="TABX"/>
      <w:suff w:val="nothing"/>
      <w:lvlText w:val="Annex %1"/>
      <w:lvlJc w:val="left"/>
      <w:pPr>
        <w:ind w:left="360" w:hanging="360"/>
      </w:pPr>
      <w:rPr>
        <w:rFonts w:hint="default"/>
      </w:rPr>
    </w:lvl>
    <w:lvl w:ilvl="1">
      <w:start w:val="1"/>
      <w:numFmt w:val="decimal"/>
      <w:pStyle w:val="TabX-"/>
      <w:suff w:val="nothing"/>
      <w:lvlText w:val="Tab %1-%2"/>
      <w:lvlJc w:val="left"/>
      <w:pPr>
        <w:ind w:left="792" w:hanging="792"/>
      </w:pPr>
      <w:rPr>
        <w:rFonts w:hint="default"/>
      </w:rPr>
    </w:lvl>
    <w:lvl w:ilvl="2">
      <w:start w:val="1"/>
      <w:numFmt w:val="decimal"/>
      <w:pStyle w:val="TABX"/>
      <w:lvlText w:val="%1.%2.%3"/>
      <w:lvlJc w:val="left"/>
      <w:pPr>
        <w:tabs>
          <w:tab w:val="num" w:pos="792"/>
        </w:tabs>
        <w:ind w:left="792" w:hanging="792"/>
      </w:pPr>
      <w:rPr>
        <w:rFonts w:hint="default"/>
      </w:rPr>
    </w:lvl>
    <w:lvl w:ilvl="3">
      <w:start w:val="1"/>
      <w:numFmt w:val="upperLetter"/>
      <w:suff w:val="nothing"/>
      <w:lvlText w:val="%1TAB %4"/>
      <w:lvlJc w:val="left"/>
      <w:pPr>
        <w:ind w:left="0" w:firstLine="0"/>
      </w:pPr>
      <w:rPr>
        <w:rFonts w:hint="default"/>
      </w:rPr>
    </w:lvl>
    <w:lvl w:ilvl="4">
      <w:start w:val="1"/>
      <w:numFmt w:val="decimal"/>
      <w:suff w:val="nothing"/>
      <w:lvlText w:val="TAB %4-%5"/>
      <w:lvlJc w:val="left"/>
      <w:pPr>
        <w:ind w:left="0" w:firstLine="0"/>
      </w:pPr>
      <w:rPr>
        <w:rFonts w:hint="default"/>
      </w:rPr>
    </w:lvl>
    <w:lvl w:ilvl="5">
      <w:start w:val="1"/>
      <w:numFmt w:val="decimal"/>
      <w:lvlText w:val="%1.%2.%3.%4.%5.%6"/>
      <w:lvlJc w:val="left"/>
      <w:pPr>
        <w:tabs>
          <w:tab w:val="num" w:pos="2648"/>
        </w:tabs>
        <w:ind w:left="2648" w:hanging="1152"/>
      </w:pPr>
      <w:rPr>
        <w:rFonts w:hint="default"/>
      </w:rPr>
    </w:lvl>
    <w:lvl w:ilvl="6">
      <w:start w:val="1"/>
      <w:numFmt w:val="decimal"/>
      <w:lvlText w:val="%1.%2.%3.%4.%5.%6.%7"/>
      <w:lvlJc w:val="left"/>
      <w:pPr>
        <w:tabs>
          <w:tab w:val="num" w:pos="2792"/>
        </w:tabs>
        <w:ind w:left="2792" w:hanging="1296"/>
      </w:pPr>
      <w:rPr>
        <w:rFonts w:hint="default"/>
      </w:rPr>
    </w:lvl>
    <w:lvl w:ilvl="7">
      <w:start w:val="1"/>
      <w:numFmt w:val="decimal"/>
      <w:lvlText w:val="%1.%2.%3.%4.%5.%6.%7.%8"/>
      <w:lvlJc w:val="left"/>
      <w:pPr>
        <w:tabs>
          <w:tab w:val="num" w:pos="2936"/>
        </w:tabs>
        <w:ind w:left="2936" w:hanging="1440"/>
      </w:pPr>
      <w:rPr>
        <w:rFonts w:hint="default"/>
      </w:rPr>
    </w:lvl>
    <w:lvl w:ilvl="8">
      <w:start w:val="3"/>
      <w:numFmt w:val="decimal"/>
      <w:lvlText w:val="ES.%9"/>
      <w:lvlJc w:val="left"/>
      <w:pPr>
        <w:tabs>
          <w:tab w:val="num" w:pos="3080"/>
        </w:tabs>
        <w:ind w:left="3080" w:hanging="1584"/>
      </w:pPr>
      <w:rPr>
        <w:rFonts w:hint="default"/>
      </w:rPr>
    </w:lvl>
  </w:abstractNum>
  <w:abstractNum w:abstractNumId="6" w15:restartNumberingAfterBreak="0">
    <w:nsid w:val="44A93901"/>
    <w:multiLevelType w:val="hybridMultilevel"/>
    <w:tmpl w:val="4AF03080"/>
    <w:lvl w:ilvl="0" w:tplc="2A88FDD8">
      <w:start w:val="1"/>
      <w:numFmt w:val="bullet"/>
      <w:pStyle w:val="Bullet"/>
      <w:lvlText w:val=""/>
      <w:lvlJc w:val="left"/>
      <w:pPr>
        <w:tabs>
          <w:tab w:val="num" w:pos="1440"/>
        </w:tabs>
        <w:ind w:left="136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12F14"/>
    <w:multiLevelType w:val="multilevel"/>
    <w:tmpl w:val="FE70AA4E"/>
    <w:lvl w:ilvl="0">
      <w:start w:val="1"/>
      <w:numFmt w:val="upperLetter"/>
      <w:pStyle w:val="AnnexA"/>
      <w:suff w:val="nothing"/>
      <w:lvlText w:val="ANNEX %1 - "/>
      <w:lvlJc w:val="left"/>
      <w:pPr>
        <w:ind w:left="432" w:hanging="432"/>
      </w:pPr>
      <w:rPr>
        <w:rFonts w:hint="default"/>
      </w:rPr>
    </w:lvl>
    <w:lvl w:ilvl="1">
      <w:start w:val="1"/>
      <w:numFmt w:val="decimal"/>
      <w:pStyle w:val="AnnexA1"/>
      <w:lvlText w:val="%1.%2"/>
      <w:lvlJc w:val="left"/>
      <w:pPr>
        <w:tabs>
          <w:tab w:val="num" w:pos="576"/>
        </w:tabs>
        <w:ind w:left="576" w:hanging="576"/>
      </w:pPr>
      <w:rPr>
        <w:rFonts w:ascii="Times New Roman" w:hAnsi="Times New Roman" w:hint="default"/>
        <w:color w:val="000080"/>
      </w:rPr>
    </w:lvl>
    <w:lvl w:ilvl="2">
      <w:start w:val="1"/>
      <w:numFmt w:val="decimal"/>
      <w:pStyle w:val="AnnexA11"/>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8" w15:restartNumberingAfterBreak="0">
    <w:nsid w:val="4BFA6AFF"/>
    <w:multiLevelType w:val="multilevel"/>
    <w:tmpl w:val="D6B801BE"/>
    <w:lvl w:ilvl="0">
      <w:start w:val="1"/>
      <w:numFmt w:val="upperRoman"/>
      <w:pStyle w:val="Heading1"/>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pStyle w:val="Heading3"/>
      <w:lvlText w:val="%3."/>
      <w:lvlJc w:val="left"/>
      <w:pPr>
        <w:tabs>
          <w:tab w:val="num" w:pos="-180"/>
        </w:tabs>
        <w:ind w:left="-5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9" w15:restartNumberingAfterBreak="0">
    <w:nsid w:val="4FCA4980"/>
    <w:multiLevelType w:val="hybridMultilevel"/>
    <w:tmpl w:val="F9D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D95A0C"/>
    <w:multiLevelType w:val="hybridMultilevel"/>
    <w:tmpl w:val="8E605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EB17391"/>
    <w:multiLevelType w:val="hybridMultilevel"/>
    <w:tmpl w:val="B8505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1955DD3"/>
    <w:multiLevelType w:val="hybridMultilevel"/>
    <w:tmpl w:val="884C5DD2"/>
    <w:lvl w:ilvl="0" w:tplc="A4F28100">
      <w:start w:val="1"/>
      <w:numFmt w:val="bullet"/>
      <w:lvlText w:val=""/>
      <w:lvlJc w:val="left"/>
      <w:pPr>
        <w:tabs>
          <w:tab w:val="num" w:pos="720"/>
        </w:tabs>
        <w:ind w:left="72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C1404C"/>
    <w:multiLevelType w:val="hybridMultilevel"/>
    <w:tmpl w:val="A5DE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3409CC"/>
    <w:multiLevelType w:val="hybridMultilevel"/>
    <w:tmpl w:val="4EA44900"/>
    <w:lvl w:ilvl="0" w:tplc="A4F28100">
      <w:start w:val="1"/>
      <w:numFmt w:val="bullet"/>
      <w:lvlText w:val=""/>
      <w:lvlJc w:val="left"/>
      <w:pPr>
        <w:tabs>
          <w:tab w:val="num" w:pos="720"/>
        </w:tabs>
        <w:ind w:left="72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5952F0"/>
    <w:multiLevelType w:val="hybridMultilevel"/>
    <w:tmpl w:val="36864522"/>
    <w:lvl w:ilvl="0" w:tplc="9FE0D90A">
      <w:start w:val="1"/>
      <w:numFmt w:val="lowerLetter"/>
      <w:pStyle w:val="Heading4-speci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7"/>
  </w:num>
  <w:num w:numId="4">
    <w:abstractNumId w:val="8"/>
  </w:num>
  <w:num w:numId="5">
    <w:abstractNumId w:val="15"/>
  </w:num>
  <w:num w:numId="6">
    <w:abstractNumId w:val="2"/>
  </w:num>
  <w:num w:numId="7">
    <w:abstractNumId w:val="11"/>
  </w:num>
  <w:num w:numId="8">
    <w:abstractNumId w:val="4"/>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3"/>
  </w:num>
  <w:num w:numId="16">
    <w:abstractNumId w:val="8"/>
  </w:num>
  <w:num w:numId="17">
    <w:abstractNumId w:val="9"/>
  </w:num>
  <w:num w:numId="18">
    <w:abstractNumId w:val="1"/>
  </w:num>
  <w:num w:numId="19">
    <w:abstractNumId w:val="10"/>
  </w:num>
  <w:num w:numId="20">
    <w:abstractNumId w:val="3"/>
  </w:num>
  <w:num w:numId="21">
    <w:abstractNumId w:val="12"/>
  </w:num>
  <w:num w:numId="22">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638A"/>
    <w:rsid w:val="00002A1B"/>
    <w:rsid w:val="00035E6A"/>
    <w:rsid w:val="0003739F"/>
    <w:rsid w:val="0004645F"/>
    <w:rsid w:val="00053178"/>
    <w:rsid w:val="00053C34"/>
    <w:rsid w:val="00061B99"/>
    <w:rsid w:val="0007455C"/>
    <w:rsid w:val="00084080"/>
    <w:rsid w:val="00084D42"/>
    <w:rsid w:val="00097A69"/>
    <w:rsid w:val="000A2AC5"/>
    <w:rsid w:val="000A543F"/>
    <w:rsid w:val="000A7CB7"/>
    <w:rsid w:val="000B0F29"/>
    <w:rsid w:val="000D1A23"/>
    <w:rsid w:val="000D62E2"/>
    <w:rsid w:val="000E2909"/>
    <w:rsid w:val="000E4770"/>
    <w:rsid w:val="000F5179"/>
    <w:rsid w:val="000F7B73"/>
    <w:rsid w:val="00133060"/>
    <w:rsid w:val="001424A6"/>
    <w:rsid w:val="00151B56"/>
    <w:rsid w:val="001729AC"/>
    <w:rsid w:val="00187E3A"/>
    <w:rsid w:val="001939B4"/>
    <w:rsid w:val="001971E4"/>
    <w:rsid w:val="001A51DB"/>
    <w:rsid w:val="001A51E1"/>
    <w:rsid w:val="001B7529"/>
    <w:rsid w:val="001B78CA"/>
    <w:rsid w:val="001D1504"/>
    <w:rsid w:val="001D3DE2"/>
    <w:rsid w:val="00245E4C"/>
    <w:rsid w:val="002461B7"/>
    <w:rsid w:val="0025050C"/>
    <w:rsid w:val="002528D9"/>
    <w:rsid w:val="002531C7"/>
    <w:rsid w:val="00264334"/>
    <w:rsid w:val="00291111"/>
    <w:rsid w:val="002C18F6"/>
    <w:rsid w:val="002C6A1D"/>
    <w:rsid w:val="002E159C"/>
    <w:rsid w:val="002E42B0"/>
    <w:rsid w:val="002E5B99"/>
    <w:rsid w:val="002E638A"/>
    <w:rsid w:val="002F373B"/>
    <w:rsid w:val="002F7C90"/>
    <w:rsid w:val="0030332D"/>
    <w:rsid w:val="00307117"/>
    <w:rsid w:val="00310EDB"/>
    <w:rsid w:val="00336A61"/>
    <w:rsid w:val="00340F0B"/>
    <w:rsid w:val="00367516"/>
    <w:rsid w:val="00384F89"/>
    <w:rsid w:val="003B5239"/>
    <w:rsid w:val="003C22D0"/>
    <w:rsid w:val="003C69B7"/>
    <w:rsid w:val="003D34D1"/>
    <w:rsid w:val="003D4D84"/>
    <w:rsid w:val="003E58F6"/>
    <w:rsid w:val="003F3F6B"/>
    <w:rsid w:val="003F5480"/>
    <w:rsid w:val="003F5709"/>
    <w:rsid w:val="003F654A"/>
    <w:rsid w:val="003F6EA1"/>
    <w:rsid w:val="00413F75"/>
    <w:rsid w:val="00424B87"/>
    <w:rsid w:val="00433F94"/>
    <w:rsid w:val="00434FE5"/>
    <w:rsid w:val="00450D9E"/>
    <w:rsid w:val="004578A6"/>
    <w:rsid w:val="0046196B"/>
    <w:rsid w:val="00482424"/>
    <w:rsid w:val="00482650"/>
    <w:rsid w:val="00497927"/>
    <w:rsid w:val="004A029A"/>
    <w:rsid w:val="004A4226"/>
    <w:rsid w:val="004C028B"/>
    <w:rsid w:val="004C2E41"/>
    <w:rsid w:val="004D137B"/>
    <w:rsid w:val="004F6EDE"/>
    <w:rsid w:val="0051770E"/>
    <w:rsid w:val="005413F3"/>
    <w:rsid w:val="0056578F"/>
    <w:rsid w:val="00566440"/>
    <w:rsid w:val="00566FBF"/>
    <w:rsid w:val="00583573"/>
    <w:rsid w:val="005977EF"/>
    <w:rsid w:val="005B25D9"/>
    <w:rsid w:val="005C2467"/>
    <w:rsid w:val="005D060B"/>
    <w:rsid w:val="005E1BB4"/>
    <w:rsid w:val="005E41BE"/>
    <w:rsid w:val="005E422D"/>
    <w:rsid w:val="005E74BD"/>
    <w:rsid w:val="005E7A7E"/>
    <w:rsid w:val="005F4BD0"/>
    <w:rsid w:val="006144B4"/>
    <w:rsid w:val="00623E69"/>
    <w:rsid w:val="00630F75"/>
    <w:rsid w:val="006434AE"/>
    <w:rsid w:val="006621E6"/>
    <w:rsid w:val="00677071"/>
    <w:rsid w:val="00684319"/>
    <w:rsid w:val="0069167D"/>
    <w:rsid w:val="00695660"/>
    <w:rsid w:val="00695EC6"/>
    <w:rsid w:val="006A1088"/>
    <w:rsid w:val="006A13F0"/>
    <w:rsid w:val="006B0B88"/>
    <w:rsid w:val="006B68A8"/>
    <w:rsid w:val="006C53F9"/>
    <w:rsid w:val="006D7B88"/>
    <w:rsid w:val="006E11DE"/>
    <w:rsid w:val="006F44DF"/>
    <w:rsid w:val="007012D7"/>
    <w:rsid w:val="00717213"/>
    <w:rsid w:val="00724F25"/>
    <w:rsid w:val="00730380"/>
    <w:rsid w:val="00734534"/>
    <w:rsid w:val="00736B6E"/>
    <w:rsid w:val="00736C21"/>
    <w:rsid w:val="00754BBA"/>
    <w:rsid w:val="0075655C"/>
    <w:rsid w:val="0078329F"/>
    <w:rsid w:val="00795EE4"/>
    <w:rsid w:val="00796298"/>
    <w:rsid w:val="007B412F"/>
    <w:rsid w:val="007B51A9"/>
    <w:rsid w:val="007C3B4B"/>
    <w:rsid w:val="007C7A31"/>
    <w:rsid w:val="007E0E83"/>
    <w:rsid w:val="007F4DA3"/>
    <w:rsid w:val="00802348"/>
    <w:rsid w:val="008121E3"/>
    <w:rsid w:val="00812F4F"/>
    <w:rsid w:val="00816FCD"/>
    <w:rsid w:val="00817EF3"/>
    <w:rsid w:val="0082012E"/>
    <w:rsid w:val="0083215E"/>
    <w:rsid w:val="0086023F"/>
    <w:rsid w:val="00862E7A"/>
    <w:rsid w:val="00885686"/>
    <w:rsid w:val="00887AA3"/>
    <w:rsid w:val="008B33C6"/>
    <w:rsid w:val="008B6E97"/>
    <w:rsid w:val="008B6F5E"/>
    <w:rsid w:val="008C2DCB"/>
    <w:rsid w:val="008D172D"/>
    <w:rsid w:val="008D6C65"/>
    <w:rsid w:val="008D7C12"/>
    <w:rsid w:val="008F08A1"/>
    <w:rsid w:val="008F270A"/>
    <w:rsid w:val="008F7B36"/>
    <w:rsid w:val="0090033F"/>
    <w:rsid w:val="00905AE4"/>
    <w:rsid w:val="009133B5"/>
    <w:rsid w:val="00915D51"/>
    <w:rsid w:val="00924324"/>
    <w:rsid w:val="00924344"/>
    <w:rsid w:val="009275AC"/>
    <w:rsid w:val="00931533"/>
    <w:rsid w:val="0093533C"/>
    <w:rsid w:val="00946196"/>
    <w:rsid w:val="00975359"/>
    <w:rsid w:val="00982389"/>
    <w:rsid w:val="00985CC2"/>
    <w:rsid w:val="009A4F3C"/>
    <w:rsid w:val="009B2385"/>
    <w:rsid w:val="009C12A1"/>
    <w:rsid w:val="009C344C"/>
    <w:rsid w:val="009C37C8"/>
    <w:rsid w:val="009C66C6"/>
    <w:rsid w:val="009E5AB5"/>
    <w:rsid w:val="009F3221"/>
    <w:rsid w:val="009F3CB0"/>
    <w:rsid w:val="009F68CB"/>
    <w:rsid w:val="00A03615"/>
    <w:rsid w:val="00A06B6A"/>
    <w:rsid w:val="00A0750A"/>
    <w:rsid w:val="00A21470"/>
    <w:rsid w:val="00A328CC"/>
    <w:rsid w:val="00A3747A"/>
    <w:rsid w:val="00A37BCA"/>
    <w:rsid w:val="00A40B38"/>
    <w:rsid w:val="00A533A0"/>
    <w:rsid w:val="00A57B81"/>
    <w:rsid w:val="00A606EE"/>
    <w:rsid w:val="00A652A9"/>
    <w:rsid w:val="00A7035F"/>
    <w:rsid w:val="00A73127"/>
    <w:rsid w:val="00A80629"/>
    <w:rsid w:val="00A9363B"/>
    <w:rsid w:val="00A93DFA"/>
    <w:rsid w:val="00A95809"/>
    <w:rsid w:val="00A95FBA"/>
    <w:rsid w:val="00AA0C33"/>
    <w:rsid w:val="00AA3080"/>
    <w:rsid w:val="00AA48A6"/>
    <w:rsid w:val="00AB3A8A"/>
    <w:rsid w:val="00AB4040"/>
    <w:rsid w:val="00AB550A"/>
    <w:rsid w:val="00AC2258"/>
    <w:rsid w:val="00AE1FDC"/>
    <w:rsid w:val="00AE5EBF"/>
    <w:rsid w:val="00AF182E"/>
    <w:rsid w:val="00AF35F7"/>
    <w:rsid w:val="00B04498"/>
    <w:rsid w:val="00B1053B"/>
    <w:rsid w:val="00B14B9F"/>
    <w:rsid w:val="00B17383"/>
    <w:rsid w:val="00B61DCE"/>
    <w:rsid w:val="00B6387B"/>
    <w:rsid w:val="00B85DC2"/>
    <w:rsid w:val="00B91E9A"/>
    <w:rsid w:val="00B954D6"/>
    <w:rsid w:val="00B97376"/>
    <w:rsid w:val="00BA385D"/>
    <w:rsid w:val="00BB0812"/>
    <w:rsid w:val="00BC0181"/>
    <w:rsid w:val="00BC4A3E"/>
    <w:rsid w:val="00BC5DA3"/>
    <w:rsid w:val="00BD045B"/>
    <w:rsid w:val="00BD1E49"/>
    <w:rsid w:val="00BD4D40"/>
    <w:rsid w:val="00BF12B4"/>
    <w:rsid w:val="00BF3A2F"/>
    <w:rsid w:val="00BF3CF4"/>
    <w:rsid w:val="00C1530E"/>
    <w:rsid w:val="00C409C3"/>
    <w:rsid w:val="00C43FB3"/>
    <w:rsid w:val="00C50CB4"/>
    <w:rsid w:val="00C63AAB"/>
    <w:rsid w:val="00C72CC7"/>
    <w:rsid w:val="00C74047"/>
    <w:rsid w:val="00C91F9C"/>
    <w:rsid w:val="00C96A84"/>
    <w:rsid w:val="00CD02D1"/>
    <w:rsid w:val="00CE4886"/>
    <w:rsid w:val="00CF2B73"/>
    <w:rsid w:val="00D0224D"/>
    <w:rsid w:val="00D03BC6"/>
    <w:rsid w:val="00D33091"/>
    <w:rsid w:val="00D34C74"/>
    <w:rsid w:val="00D75AFB"/>
    <w:rsid w:val="00DB2030"/>
    <w:rsid w:val="00DB6E73"/>
    <w:rsid w:val="00DC5C2D"/>
    <w:rsid w:val="00DC5DA8"/>
    <w:rsid w:val="00DD7A87"/>
    <w:rsid w:val="00E03322"/>
    <w:rsid w:val="00E10976"/>
    <w:rsid w:val="00E20B20"/>
    <w:rsid w:val="00E2162D"/>
    <w:rsid w:val="00E224B5"/>
    <w:rsid w:val="00E30759"/>
    <w:rsid w:val="00E522BD"/>
    <w:rsid w:val="00E73A61"/>
    <w:rsid w:val="00EA26E5"/>
    <w:rsid w:val="00EA480C"/>
    <w:rsid w:val="00EA493E"/>
    <w:rsid w:val="00EA49AB"/>
    <w:rsid w:val="00EA689D"/>
    <w:rsid w:val="00EB442F"/>
    <w:rsid w:val="00EB67E6"/>
    <w:rsid w:val="00EC0664"/>
    <w:rsid w:val="00EC6214"/>
    <w:rsid w:val="00EC6627"/>
    <w:rsid w:val="00EC6E2A"/>
    <w:rsid w:val="00ED2C80"/>
    <w:rsid w:val="00ED4416"/>
    <w:rsid w:val="00F00E5D"/>
    <w:rsid w:val="00F01B20"/>
    <w:rsid w:val="00F076F5"/>
    <w:rsid w:val="00F13C9E"/>
    <w:rsid w:val="00F3788D"/>
    <w:rsid w:val="00F4285D"/>
    <w:rsid w:val="00F4393A"/>
    <w:rsid w:val="00F500C0"/>
    <w:rsid w:val="00F50852"/>
    <w:rsid w:val="00F52020"/>
    <w:rsid w:val="00F56AF1"/>
    <w:rsid w:val="00F60130"/>
    <w:rsid w:val="00F812F0"/>
    <w:rsid w:val="00F866C6"/>
    <w:rsid w:val="00FB1751"/>
    <w:rsid w:val="00FB20CF"/>
    <w:rsid w:val="00FB43CB"/>
    <w:rsid w:val="00FB48A5"/>
    <w:rsid w:val="00FB6831"/>
    <w:rsid w:val="00FC27EF"/>
    <w:rsid w:val="00FC5EAE"/>
    <w:rsid w:val="00FC7E62"/>
    <w:rsid w:val="00FE6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669AA"/>
  <w15:chartTrackingRefBased/>
  <w15:docId w15:val="{882F8325-2762-4631-ADC9-B1A4FD5A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pPr>
    <w:rPr>
      <w:bCs/>
      <w:sz w:val="24"/>
    </w:rPr>
  </w:style>
  <w:style w:type="paragraph" w:styleId="Heading1">
    <w:name w:val="heading 1"/>
    <w:basedOn w:val="Normal"/>
    <w:next w:val="Heading2"/>
    <w:autoRedefine/>
    <w:qFormat/>
    <w:rsid w:val="00EA480C"/>
    <w:pPr>
      <w:keepNext/>
      <w:numPr>
        <w:numId w:val="4"/>
      </w:numPr>
      <w:tabs>
        <w:tab w:val="num" w:pos="630"/>
      </w:tabs>
      <w:spacing w:before="240" w:line="360" w:lineRule="atLeast"/>
      <w:outlineLvl w:val="0"/>
    </w:pPr>
    <w:rPr>
      <w:b/>
      <w:bCs w:val="0"/>
      <w:caps/>
      <w:color w:val="003366"/>
    </w:rPr>
  </w:style>
  <w:style w:type="paragraph" w:styleId="Heading2">
    <w:name w:val="heading 2"/>
    <w:aliases w:val="2 headline,h"/>
    <w:basedOn w:val="Normal"/>
    <w:next w:val="Normal"/>
    <w:autoRedefine/>
    <w:qFormat/>
    <w:rsid w:val="00734534"/>
    <w:pPr>
      <w:keepNext/>
      <w:numPr>
        <w:numId w:val="8"/>
      </w:numPr>
      <w:tabs>
        <w:tab w:val="left" w:pos="540"/>
      </w:tabs>
      <w:spacing w:before="240"/>
      <w:outlineLvl w:val="1"/>
    </w:pPr>
    <w:rPr>
      <w:b/>
      <w:caps/>
      <w:color w:val="003366"/>
    </w:rPr>
  </w:style>
  <w:style w:type="paragraph" w:styleId="Heading3">
    <w:name w:val="heading 3"/>
    <w:basedOn w:val="Normal"/>
    <w:next w:val="Normal"/>
    <w:autoRedefine/>
    <w:qFormat/>
    <w:rsid w:val="00035E6A"/>
    <w:pPr>
      <w:keepNext/>
      <w:numPr>
        <w:ilvl w:val="2"/>
        <w:numId w:val="4"/>
      </w:numPr>
      <w:spacing w:before="240"/>
      <w:outlineLvl w:val="2"/>
    </w:pPr>
    <w:rPr>
      <w:b/>
      <w:color w:val="003366"/>
    </w:rPr>
  </w:style>
  <w:style w:type="paragraph" w:styleId="Heading4">
    <w:name w:val="heading 4"/>
    <w:basedOn w:val="Normal"/>
    <w:next w:val="Normal"/>
    <w:autoRedefine/>
    <w:qFormat/>
    <w:pPr>
      <w:numPr>
        <w:ilvl w:val="3"/>
        <w:numId w:val="4"/>
      </w:numPr>
      <w:spacing w:before="360"/>
      <w:jc w:val="center"/>
      <w:outlineLvl w:val="3"/>
    </w:pPr>
    <w:rPr>
      <w:b/>
      <w:bCs w:val="0"/>
      <w:caps/>
      <w:color w:val="000080"/>
      <w:sz w:val="48"/>
    </w:rPr>
  </w:style>
  <w:style w:type="paragraph" w:styleId="Heading5">
    <w:name w:val="heading 5"/>
    <w:basedOn w:val="Normal"/>
    <w:autoRedefine/>
    <w:qFormat/>
    <w:pPr>
      <w:numPr>
        <w:ilvl w:val="4"/>
        <w:numId w:val="4"/>
      </w:numPr>
      <w:jc w:val="center"/>
      <w:outlineLvl w:val="4"/>
    </w:pPr>
    <w:rPr>
      <w:b/>
      <w:bCs w:val="0"/>
      <w:caps/>
      <w:color w:val="000080"/>
      <w:sz w:val="48"/>
    </w:rPr>
  </w:style>
  <w:style w:type="paragraph" w:styleId="Heading6">
    <w:name w:val="heading 6"/>
    <w:basedOn w:val="Normal"/>
    <w:autoRedefine/>
    <w:qFormat/>
    <w:pPr>
      <w:numPr>
        <w:ilvl w:val="5"/>
        <w:numId w:val="4"/>
      </w:numPr>
      <w:tabs>
        <w:tab w:val="left" w:pos="421"/>
      </w:tabs>
      <w:jc w:val="both"/>
      <w:outlineLvl w:val="5"/>
    </w:pPr>
    <w:rPr>
      <w:rFonts w:ascii="Arial" w:hAnsi="Arial" w:cs="Arial"/>
      <w:b/>
      <w:bCs w:val="0"/>
    </w:rPr>
  </w:style>
  <w:style w:type="paragraph" w:styleId="Heading7">
    <w:name w:val="heading 7"/>
    <w:basedOn w:val="Normal"/>
    <w:next w:val="Normal"/>
    <w:autoRedefine/>
    <w:qFormat/>
    <w:pPr>
      <w:keepNext/>
      <w:numPr>
        <w:ilvl w:val="6"/>
        <w:numId w:val="4"/>
      </w:numPr>
      <w:outlineLvl w:val="6"/>
    </w:pPr>
    <w:rPr>
      <w:bCs w:val="0"/>
    </w:rPr>
  </w:style>
  <w:style w:type="paragraph" w:styleId="Heading8">
    <w:name w:val="heading 8"/>
    <w:basedOn w:val="Normal"/>
    <w:next w:val="Normal"/>
    <w:autoRedefine/>
    <w:qFormat/>
    <w:pPr>
      <w:spacing w:before="240"/>
      <w:outlineLvl w:val="7"/>
    </w:pPr>
    <w:rPr>
      <w:color w:val="6E6E6E"/>
      <w:szCs w:val="24"/>
    </w:rPr>
  </w:style>
  <w:style w:type="paragraph" w:styleId="Heading9">
    <w:name w:val="heading 9"/>
    <w:basedOn w:val="Normal"/>
    <w:next w:val="Normal"/>
    <w:autoRedefine/>
    <w:qFormat/>
    <w:pPr>
      <w:keepNext/>
      <w:numPr>
        <w:ilvl w:val="8"/>
        <w:numId w:val="4"/>
      </w:numPr>
      <w:outlineLvl w:val="8"/>
    </w:pPr>
    <w:rPr>
      <w:bCs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tyle>
  <w:style w:type="paragraph" w:styleId="TOC2">
    <w:name w:val="toc 2"/>
    <w:basedOn w:val="Normal"/>
    <w:next w:val="Normal"/>
    <w:autoRedefine/>
    <w:uiPriority w:val="39"/>
    <w:pPr>
      <w:tabs>
        <w:tab w:val="left" w:pos="810"/>
        <w:tab w:val="right" w:leader="dot" w:pos="9350"/>
      </w:tabs>
      <w:ind w:left="240"/>
    </w:pPr>
    <w:rPr>
      <w:noProof/>
    </w:rPr>
  </w:style>
  <w:style w:type="paragraph" w:styleId="TOC3">
    <w:name w:val="toc 3"/>
    <w:basedOn w:val="Normal"/>
    <w:next w:val="Normal"/>
    <w:autoRedefine/>
    <w:uiPriority w:val="39"/>
    <w:pPr>
      <w:tabs>
        <w:tab w:val="left" w:pos="1170"/>
        <w:tab w:val="right" w:leader="dot" w:pos="9350"/>
      </w:tabs>
      <w:ind w:left="4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Bullet">
    <w:name w:val="Bullet"/>
    <w:basedOn w:val="Normal"/>
    <w:pPr>
      <w:numPr>
        <w:numId w:val="1"/>
      </w:numPr>
      <w:tabs>
        <w:tab w:val="left" w:pos="1350"/>
      </w:tabs>
    </w:pPr>
    <w:rPr>
      <w:iCs/>
    </w:rPr>
  </w:style>
  <w:style w:type="paragraph" w:styleId="FootnoteText">
    <w:name w:val="footnote text"/>
    <w:basedOn w:val="Normal"/>
    <w:semiHidden/>
    <w:rPr>
      <w:b/>
      <w:color w:val="800000"/>
      <w:sz w:val="20"/>
    </w:rPr>
  </w:style>
  <w:style w:type="character" w:styleId="FootnoteReference">
    <w:name w:val="footnote reference"/>
    <w:semiHidden/>
    <w:rPr>
      <w:b/>
      <w:color w:val="800000"/>
      <w:vertAlign w:val="superscript"/>
    </w:rPr>
  </w:style>
  <w:style w:type="paragraph" w:styleId="Caption">
    <w:name w:val="caption"/>
    <w:basedOn w:val="Normal"/>
    <w:next w:val="Normal"/>
    <w:qFormat/>
    <w:pPr>
      <w:keepNext/>
      <w:spacing w:after="120"/>
      <w:jc w:val="center"/>
    </w:pPr>
    <w:rPr>
      <w:b/>
      <w:sz w:val="20"/>
    </w:rPr>
  </w:style>
  <w:style w:type="paragraph" w:styleId="TableofFigures">
    <w:name w:val="table of figures"/>
    <w:basedOn w:val="Normal"/>
    <w:next w:val="Normal"/>
    <w:semiHidden/>
    <w:pPr>
      <w:ind w:left="480" w:hanging="480"/>
    </w:pPr>
  </w:style>
  <w:style w:type="character" w:styleId="Hyperlink">
    <w:name w:val="Hyperlink"/>
    <w:uiPriority w:val="99"/>
    <w:rPr>
      <w:color w:val="0000FF"/>
      <w:u w:val="single"/>
    </w:rPr>
  </w:style>
  <w:style w:type="paragraph" w:customStyle="1" w:styleId="TABX">
    <w:name w:val="TAB X"/>
    <w:autoRedefine/>
    <w:pPr>
      <w:numPr>
        <w:ilvl w:val="2"/>
        <w:numId w:val="2"/>
      </w:numPr>
      <w:jc w:val="center"/>
      <w:outlineLvl w:val="3"/>
    </w:pPr>
    <w:rPr>
      <w:b/>
      <w:caps/>
      <w:color w:val="000080"/>
      <w:sz w:val="4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spacing w:before="0" w:line="480" w:lineRule="auto"/>
      <w:ind w:left="720"/>
      <w:jc w:val="both"/>
    </w:pPr>
    <w:rPr>
      <w:bCs w:val="0"/>
    </w:rPr>
  </w:style>
  <w:style w:type="paragraph" w:customStyle="1" w:styleId="TabX-">
    <w:name w:val="Tab X-#"/>
    <w:basedOn w:val="Heading5"/>
    <w:autoRedefine/>
    <w:pPr>
      <w:numPr>
        <w:ilvl w:val="1"/>
        <w:numId w:val="2"/>
      </w:numPr>
    </w:pPr>
  </w:style>
  <w:style w:type="paragraph" w:styleId="BodyText">
    <w:name w:val="Body Text"/>
    <w:basedOn w:val="Normal"/>
    <w:pPr>
      <w:keepNext/>
      <w:spacing w:after="240"/>
      <w:jc w:val="center"/>
    </w:pPr>
    <w:rPr>
      <w:b/>
      <w:bCs w:val="0"/>
      <w:color w:val="000080"/>
      <w:sz w:val="32"/>
    </w:rPr>
  </w:style>
  <w:style w:type="paragraph" w:styleId="Title">
    <w:name w:val="Title"/>
    <w:basedOn w:val="Normal"/>
    <w:qFormat/>
    <w:pPr>
      <w:jc w:val="center"/>
    </w:pPr>
    <w:rPr>
      <w:b/>
      <w:bCs w:val="0"/>
      <w:color w:val="000080"/>
      <w:sz w:val="32"/>
    </w:rPr>
  </w:style>
  <w:style w:type="character" w:styleId="FollowedHyperlink">
    <w:name w:val="FollowedHyperlink"/>
    <w:rPr>
      <w:color w:val="800080"/>
      <w:u w:val="single"/>
    </w:rPr>
  </w:style>
  <w:style w:type="paragraph" w:styleId="BodyText2">
    <w:name w:val="Body Text 2"/>
    <w:basedOn w:val="Normal"/>
    <w:pPr>
      <w:spacing w:before="0"/>
    </w:pPr>
    <w:rPr>
      <w:b/>
      <w:sz w:val="20"/>
    </w:rPr>
  </w:style>
  <w:style w:type="paragraph" w:styleId="BodyTextIndent">
    <w:name w:val="Body Text Indent"/>
    <w:basedOn w:val="Normal"/>
    <w:pPr>
      <w:ind w:firstLine="720"/>
    </w:pPr>
    <w:rPr>
      <w:rFonts w:ascii="Times" w:hAnsi="Times"/>
      <w:bCs w:val="0"/>
    </w:rPr>
  </w:style>
  <w:style w:type="paragraph" w:styleId="BodyTextIndent3">
    <w:name w:val="Body Text Indent 3"/>
    <w:basedOn w:val="Normal"/>
    <w:pPr>
      <w:keepNext/>
      <w:tabs>
        <w:tab w:val="left" w:pos="810"/>
      </w:tabs>
      <w:spacing w:before="60"/>
      <w:ind w:left="806" w:hanging="331"/>
    </w:pPr>
    <w:rPr>
      <w:rFonts w:ascii="Arial" w:hAnsi="Arial" w:cs="Arial"/>
      <w:sz w:val="20"/>
    </w:rPr>
  </w:style>
  <w:style w:type="paragraph" w:styleId="BodyText3">
    <w:name w:val="Body Text 3"/>
    <w:basedOn w:val="Normal"/>
    <w:pPr>
      <w:spacing w:before="240"/>
      <w:jc w:val="center"/>
    </w:pPr>
    <w:rPr>
      <w:b/>
      <w:color w:val="FFFFFF"/>
      <w:sz w:val="56"/>
    </w:rPr>
  </w:style>
  <w:style w:type="paragraph" w:styleId="DocumentMap">
    <w:name w:val="Document Map"/>
    <w:basedOn w:val="Normal"/>
    <w:semiHidden/>
    <w:pPr>
      <w:shd w:val="clear" w:color="auto" w:fill="000080"/>
    </w:pPr>
    <w:rPr>
      <w:rFonts w:ascii="Tahoma" w:hAnsi="Tahoma" w:cs="Tahoma"/>
    </w:rPr>
  </w:style>
  <w:style w:type="paragraph" w:customStyle="1" w:styleId="first">
    <w:name w:val="first"/>
    <w:aliases w:val="f,1"/>
    <w:basedOn w:val="Normal"/>
    <w:pPr>
      <w:spacing w:before="0"/>
      <w:ind w:left="547" w:hanging="547"/>
    </w:pPr>
    <w:rPr>
      <w:bCs w:val="0"/>
    </w:rPr>
  </w:style>
  <w:style w:type="paragraph" w:customStyle="1" w:styleId="coltext">
    <w:name w:val="col text"/>
    <w:aliases w:val="9 col text,ct"/>
    <w:basedOn w:val="Normal"/>
    <w:pPr>
      <w:tabs>
        <w:tab w:val="left" w:pos="259"/>
      </w:tabs>
      <w:spacing w:before="80" w:after="80"/>
    </w:pPr>
    <w:rPr>
      <w:bCs w:val="0"/>
    </w:rPr>
  </w:style>
  <w:style w:type="paragraph" w:customStyle="1" w:styleId="Heading1-no">
    <w:name w:val="Heading 1 - no #"/>
    <w:basedOn w:val="Heading1"/>
    <w:autoRedefine/>
    <w:pPr>
      <w:numPr>
        <w:numId w:val="0"/>
      </w:numPr>
      <w:spacing w:line="240" w:lineRule="auto"/>
    </w:pPr>
    <w:rPr>
      <w:bCs/>
      <w:color w:val="auto"/>
      <w:sz w:val="28"/>
    </w:rPr>
  </w:style>
  <w:style w:type="paragraph" w:styleId="NormalIndent">
    <w:name w:val="Normal Indent"/>
    <w:basedOn w:val="Normal"/>
    <w:pPr>
      <w:spacing w:before="0"/>
      <w:ind w:left="720"/>
    </w:pPr>
    <w:rPr>
      <w:bCs w:val="0"/>
      <w:sz w:val="20"/>
    </w:rPr>
  </w:style>
  <w:style w:type="paragraph" w:customStyle="1" w:styleId="AnnexA">
    <w:name w:val="Annex A"/>
    <w:basedOn w:val="Normal"/>
    <w:pPr>
      <w:numPr>
        <w:numId w:val="3"/>
      </w:numPr>
      <w:jc w:val="center"/>
    </w:pPr>
    <w:rPr>
      <w:b/>
      <w:bCs w:val="0"/>
      <w:caps/>
      <w:color w:val="003366"/>
      <w:sz w:val="32"/>
    </w:rPr>
  </w:style>
  <w:style w:type="paragraph" w:customStyle="1" w:styleId="AnnexA1">
    <w:name w:val="Annex A.1"/>
    <w:basedOn w:val="Normal"/>
    <w:pPr>
      <w:numPr>
        <w:ilvl w:val="1"/>
        <w:numId w:val="3"/>
      </w:numPr>
      <w:spacing w:before="240"/>
    </w:pPr>
    <w:rPr>
      <w:b/>
      <w:bCs w:val="0"/>
      <w:caps/>
      <w:color w:val="000080"/>
    </w:rPr>
  </w:style>
  <w:style w:type="paragraph" w:customStyle="1" w:styleId="AnnexA11">
    <w:name w:val="Annex A.1.1"/>
    <w:basedOn w:val="Normal"/>
    <w:pPr>
      <w:numPr>
        <w:ilvl w:val="2"/>
        <w:numId w:val="3"/>
      </w:numPr>
      <w:spacing w:before="240"/>
    </w:pPr>
    <w:rPr>
      <w:b/>
      <w:bCs w:val="0"/>
      <w:color w:val="000080"/>
    </w:rPr>
  </w:style>
  <w:style w:type="paragraph" w:customStyle="1" w:styleId="AnnexCaption">
    <w:name w:val="Annex Caption"/>
    <w:basedOn w:val="Caption"/>
  </w:style>
  <w:style w:type="character" w:styleId="PageNumber">
    <w:name w:val="page number"/>
    <w:basedOn w:val="DefaultParagraphFont"/>
  </w:style>
  <w:style w:type="paragraph" w:customStyle="1" w:styleId="DoD">
    <w:name w:val="DoD"/>
    <w:basedOn w:val="Normal"/>
    <w:pPr>
      <w:spacing w:before="0"/>
    </w:pPr>
    <w:rPr>
      <w:rFonts w:ascii="Arial" w:hAnsi="Arial"/>
      <w:bCs w:val="0"/>
    </w:rPr>
  </w:style>
  <w:style w:type="paragraph" w:customStyle="1" w:styleId="HeaderInfo">
    <w:name w:val="HeaderInfo"/>
    <w:basedOn w:val="Normal"/>
    <w:pPr>
      <w:tabs>
        <w:tab w:val="left" w:pos="720"/>
        <w:tab w:val="left" w:pos="7776"/>
      </w:tabs>
      <w:spacing w:before="0"/>
    </w:pPr>
    <w:rPr>
      <w:bCs w:val="0"/>
    </w:rPr>
  </w:style>
  <w:style w:type="paragraph" w:customStyle="1" w:styleId="ANNEX">
    <w:name w:val="ANNEX"/>
    <w:basedOn w:val="Heading1"/>
    <w:next w:val="Normal"/>
    <w:autoRedefine/>
    <w:pPr>
      <w:numPr>
        <w:numId w:val="0"/>
      </w:numPr>
      <w:spacing w:before="120" w:line="240" w:lineRule="auto"/>
      <w:jc w:val="both"/>
    </w:pPr>
    <w:rPr>
      <w:caps w:val="0"/>
      <w:color w:val="auto"/>
    </w:rPr>
  </w:style>
  <w:style w:type="paragraph" w:customStyle="1" w:styleId="Heading4-special">
    <w:name w:val="Heading 4-special"/>
    <w:basedOn w:val="Normal"/>
    <w:pPr>
      <w:numPr>
        <w:numId w:val="5"/>
      </w:numPr>
      <w:ind w:left="360"/>
    </w:pPr>
    <w:rPr>
      <w:b/>
      <w:color w:val="003366"/>
    </w:rPr>
  </w:style>
  <w:style w:type="paragraph" w:customStyle="1" w:styleId="PhaseHeading">
    <w:name w:val="Phase Heading"/>
    <w:basedOn w:val="Heading2"/>
    <w:pPr>
      <w:numPr>
        <w:numId w:val="0"/>
      </w:numPr>
    </w:pPr>
    <w:rPr>
      <w:u w:val="single" w:color="003366"/>
    </w:rPr>
  </w:style>
  <w:style w:type="paragraph" w:styleId="BalloonText">
    <w:name w:val="Balloon Text"/>
    <w:basedOn w:val="Normal"/>
    <w:semiHidden/>
    <w:rPr>
      <w:rFonts w:ascii="Tahoma" w:hAnsi="Tahoma" w:cs="Tahoma"/>
      <w:sz w:val="16"/>
      <w:szCs w:val="16"/>
    </w:rPr>
  </w:style>
  <w:style w:type="paragraph" w:customStyle="1" w:styleId="Annex0">
    <w:name w:val="Annex"/>
    <w:basedOn w:val="Heading4-special"/>
    <w:pPr>
      <w:numPr>
        <w:numId w:val="0"/>
      </w:numPr>
      <w:spacing w:before="0"/>
    </w:pPr>
    <w:rPr>
      <w:rFonts w:cs="Arial"/>
      <w:szCs w:val="24"/>
    </w:rPr>
  </w:style>
  <w:style w:type="paragraph" w:styleId="NoSpacing">
    <w:name w:val="No Spacing"/>
    <w:uiPriority w:val="1"/>
    <w:qFormat/>
    <w:rsid w:val="00BD045B"/>
    <w:rPr>
      <w:rFonts w:ascii="Georgia" w:eastAsia="Calibri" w:hAnsi="Georgia"/>
      <w:sz w:val="24"/>
      <w:szCs w:val="22"/>
    </w:rPr>
  </w:style>
  <w:style w:type="table" w:styleId="GridTable4">
    <w:name w:val="Grid Table 4"/>
    <w:basedOn w:val="TableNormal"/>
    <w:uiPriority w:val="49"/>
    <w:rsid w:val="00BD045B"/>
    <w:rPr>
      <w:rFonts w:ascii="Georgia" w:eastAsia="Calibri" w:hAnsi="Georgia"/>
      <w:sz w:val="24"/>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uiPriority w:val="99"/>
    <w:semiHidden/>
    <w:rsid w:val="00BD045B"/>
    <w:rPr>
      <w:color w:val="808080"/>
    </w:rPr>
  </w:style>
  <w:style w:type="paragraph" w:styleId="ListParagraph">
    <w:name w:val="List Paragraph"/>
    <w:basedOn w:val="Normal"/>
    <w:uiPriority w:val="34"/>
    <w:qFormat/>
    <w:rsid w:val="00887AA3"/>
    <w:pPr>
      <w:spacing w:before="0" w:after="160" w:line="252" w:lineRule="auto"/>
      <w:ind w:left="720"/>
      <w:contextualSpacing/>
    </w:pPr>
    <w:rPr>
      <w:rFonts w:ascii="Georgia" w:eastAsia="Calibri" w:hAnsi="Georgia" w:cs="Calibri"/>
      <w:bCs w:val="0"/>
      <w:szCs w:val="24"/>
    </w:rPr>
  </w:style>
  <w:style w:type="table" w:customStyle="1" w:styleId="TableGrid1">
    <w:name w:val="Table Grid1"/>
    <w:basedOn w:val="TableNormal"/>
    <w:next w:val="TableGrid"/>
    <w:uiPriority w:val="59"/>
    <w:rsid w:val="00FC5E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C5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78321">
      <w:bodyDiv w:val="1"/>
      <w:marLeft w:val="0"/>
      <w:marRight w:val="0"/>
      <w:marTop w:val="0"/>
      <w:marBottom w:val="0"/>
      <w:divBdr>
        <w:top w:val="none" w:sz="0" w:space="0" w:color="auto"/>
        <w:left w:val="none" w:sz="0" w:space="0" w:color="auto"/>
        <w:bottom w:val="none" w:sz="0" w:space="0" w:color="auto"/>
        <w:right w:val="none" w:sz="0" w:space="0" w:color="auto"/>
      </w:divBdr>
    </w:div>
    <w:div w:id="95132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B33BC997839145BD8AEC28861202EF" ma:contentTypeVersion="10" ma:contentTypeDescription="Create a new document." ma:contentTypeScope="" ma:versionID="1d6f09f3d6a6072be6b227b5e5383573">
  <xsd:schema xmlns:xsd="http://www.w3.org/2001/XMLSchema" xmlns:xs="http://www.w3.org/2001/XMLSchema" xmlns:p="http://schemas.microsoft.com/office/2006/metadata/properties" xmlns:ns2="c678ecc6-f892-4299-b896-3d9e141fc422" xmlns:ns3="9be3f55f-8098-485e-a615-a10e4181e135" targetNamespace="http://schemas.microsoft.com/office/2006/metadata/properties" ma:root="true" ma:fieldsID="07fc24c5c0a67c6fda9a352101d13661" ns2:_="" ns3:_="">
    <xsd:import namespace="c678ecc6-f892-4299-b896-3d9e141fc422"/>
    <xsd:import namespace="9be3f55f-8098-485e-a615-a10e4181e1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8ecc6-f892-4299-b896-3d9e141fc4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e3f55f-8098-485e-a615-a10e4181e1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D946F-AB8C-40ED-A692-7DE8AD4543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DF5198-66FD-4A2E-8837-3DCED9BCD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8ecc6-f892-4299-b896-3d9e141fc422"/>
    <ds:schemaRef ds:uri="9be3f55f-8098-485e-a615-a10e4181e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D0A25-27E2-449E-971B-5D812EAD92A2}">
  <ds:schemaRefs>
    <ds:schemaRef ds:uri="http://schemas.microsoft.com/sharepoint/v3/contenttype/forms"/>
  </ds:schemaRefs>
</ds:datastoreItem>
</file>

<file path=customXml/itemProps4.xml><?xml version="1.0" encoding="utf-8"?>
<ds:datastoreItem xmlns:ds="http://schemas.openxmlformats.org/officeDocument/2006/customXml" ds:itemID="{C72F3679-44BA-4149-8A31-F2A3C178D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1538</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FEMA COOP Plan</vt:lpstr>
    </vt:vector>
  </TitlesOfParts>
  <Company>Office of National Security Coordination</Company>
  <LinksUpToDate>false</LinksUpToDate>
  <CharactersWithSpaces>10291</CharactersWithSpaces>
  <SharedDoc>false</SharedDoc>
  <HLinks>
    <vt:vector size="168" baseType="variant">
      <vt:variant>
        <vt:i4>1179708</vt:i4>
      </vt:variant>
      <vt:variant>
        <vt:i4>161</vt:i4>
      </vt:variant>
      <vt:variant>
        <vt:i4>0</vt:i4>
      </vt:variant>
      <vt:variant>
        <vt:i4>5</vt:i4>
      </vt:variant>
      <vt:variant>
        <vt:lpwstr/>
      </vt:variant>
      <vt:variant>
        <vt:lpwstr>_Toc75148723</vt:lpwstr>
      </vt:variant>
      <vt:variant>
        <vt:i4>1245244</vt:i4>
      </vt:variant>
      <vt:variant>
        <vt:i4>155</vt:i4>
      </vt:variant>
      <vt:variant>
        <vt:i4>0</vt:i4>
      </vt:variant>
      <vt:variant>
        <vt:i4>5</vt:i4>
      </vt:variant>
      <vt:variant>
        <vt:lpwstr/>
      </vt:variant>
      <vt:variant>
        <vt:lpwstr>_Toc75148722</vt:lpwstr>
      </vt:variant>
      <vt:variant>
        <vt:i4>1048636</vt:i4>
      </vt:variant>
      <vt:variant>
        <vt:i4>149</vt:i4>
      </vt:variant>
      <vt:variant>
        <vt:i4>0</vt:i4>
      </vt:variant>
      <vt:variant>
        <vt:i4>5</vt:i4>
      </vt:variant>
      <vt:variant>
        <vt:lpwstr/>
      </vt:variant>
      <vt:variant>
        <vt:lpwstr>_Toc75148721</vt:lpwstr>
      </vt:variant>
      <vt:variant>
        <vt:i4>1114172</vt:i4>
      </vt:variant>
      <vt:variant>
        <vt:i4>143</vt:i4>
      </vt:variant>
      <vt:variant>
        <vt:i4>0</vt:i4>
      </vt:variant>
      <vt:variant>
        <vt:i4>5</vt:i4>
      </vt:variant>
      <vt:variant>
        <vt:lpwstr/>
      </vt:variant>
      <vt:variant>
        <vt:lpwstr>_Toc75148720</vt:lpwstr>
      </vt:variant>
      <vt:variant>
        <vt:i4>1572927</vt:i4>
      </vt:variant>
      <vt:variant>
        <vt:i4>137</vt:i4>
      </vt:variant>
      <vt:variant>
        <vt:i4>0</vt:i4>
      </vt:variant>
      <vt:variant>
        <vt:i4>5</vt:i4>
      </vt:variant>
      <vt:variant>
        <vt:lpwstr/>
      </vt:variant>
      <vt:variant>
        <vt:lpwstr>_Toc75148719</vt:lpwstr>
      </vt:variant>
      <vt:variant>
        <vt:i4>1638463</vt:i4>
      </vt:variant>
      <vt:variant>
        <vt:i4>131</vt:i4>
      </vt:variant>
      <vt:variant>
        <vt:i4>0</vt:i4>
      </vt:variant>
      <vt:variant>
        <vt:i4>5</vt:i4>
      </vt:variant>
      <vt:variant>
        <vt:lpwstr/>
      </vt:variant>
      <vt:variant>
        <vt:lpwstr>_Toc75148718</vt:lpwstr>
      </vt:variant>
      <vt:variant>
        <vt:i4>1441855</vt:i4>
      </vt:variant>
      <vt:variant>
        <vt:i4>125</vt:i4>
      </vt:variant>
      <vt:variant>
        <vt:i4>0</vt:i4>
      </vt:variant>
      <vt:variant>
        <vt:i4>5</vt:i4>
      </vt:variant>
      <vt:variant>
        <vt:lpwstr/>
      </vt:variant>
      <vt:variant>
        <vt:lpwstr>_Toc75148717</vt:lpwstr>
      </vt:variant>
      <vt:variant>
        <vt:i4>1507391</vt:i4>
      </vt:variant>
      <vt:variant>
        <vt:i4>119</vt:i4>
      </vt:variant>
      <vt:variant>
        <vt:i4>0</vt:i4>
      </vt:variant>
      <vt:variant>
        <vt:i4>5</vt:i4>
      </vt:variant>
      <vt:variant>
        <vt:lpwstr/>
      </vt:variant>
      <vt:variant>
        <vt:lpwstr>_Toc75148716</vt:lpwstr>
      </vt:variant>
      <vt:variant>
        <vt:i4>1310783</vt:i4>
      </vt:variant>
      <vt:variant>
        <vt:i4>113</vt:i4>
      </vt:variant>
      <vt:variant>
        <vt:i4>0</vt:i4>
      </vt:variant>
      <vt:variant>
        <vt:i4>5</vt:i4>
      </vt:variant>
      <vt:variant>
        <vt:lpwstr/>
      </vt:variant>
      <vt:variant>
        <vt:lpwstr>_Toc75148715</vt:lpwstr>
      </vt:variant>
      <vt:variant>
        <vt:i4>1376319</vt:i4>
      </vt:variant>
      <vt:variant>
        <vt:i4>107</vt:i4>
      </vt:variant>
      <vt:variant>
        <vt:i4>0</vt:i4>
      </vt:variant>
      <vt:variant>
        <vt:i4>5</vt:i4>
      </vt:variant>
      <vt:variant>
        <vt:lpwstr/>
      </vt:variant>
      <vt:variant>
        <vt:lpwstr>_Toc75148714</vt:lpwstr>
      </vt:variant>
      <vt:variant>
        <vt:i4>1179711</vt:i4>
      </vt:variant>
      <vt:variant>
        <vt:i4>101</vt:i4>
      </vt:variant>
      <vt:variant>
        <vt:i4>0</vt:i4>
      </vt:variant>
      <vt:variant>
        <vt:i4>5</vt:i4>
      </vt:variant>
      <vt:variant>
        <vt:lpwstr/>
      </vt:variant>
      <vt:variant>
        <vt:lpwstr>_Toc75148713</vt:lpwstr>
      </vt:variant>
      <vt:variant>
        <vt:i4>1245247</vt:i4>
      </vt:variant>
      <vt:variant>
        <vt:i4>95</vt:i4>
      </vt:variant>
      <vt:variant>
        <vt:i4>0</vt:i4>
      </vt:variant>
      <vt:variant>
        <vt:i4>5</vt:i4>
      </vt:variant>
      <vt:variant>
        <vt:lpwstr/>
      </vt:variant>
      <vt:variant>
        <vt:lpwstr>_Toc75148712</vt:lpwstr>
      </vt:variant>
      <vt:variant>
        <vt:i4>1048639</vt:i4>
      </vt:variant>
      <vt:variant>
        <vt:i4>89</vt:i4>
      </vt:variant>
      <vt:variant>
        <vt:i4>0</vt:i4>
      </vt:variant>
      <vt:variant>
        <vt:i4>5</vt:i4>
      </vt:variant>
      <vt:variant>
        <vt:lpwstr/>
      </vt:variant>
      <vt:variant>
        <vt:lpwstr>_Toc75148711</vt:lpwstr>
      </vt:variant>
      <vt:variant>
        <vt:i4>1114175</vt:i4>
      </vt:variant>
      <vt:variant>
        <vt:i4>83</vt:i4>
      </vt:variant>
      <vt:variant>
        <vt:i4>0</vt:i4>
      </vt:variant>
      <vt:variant>
        <vt:i4>5</vt:i4>
      </vt:variant>
      <vt:variant>
        <vt:lpwstr/>
      </vt:variant>
      <vt:variant>
        <vt:lpwstr>_Toc75148710</vt:lpwstr>
      </vt:variant>
      <vt:variant>
        <vt:i4>1572926</vt:i4>
      </vt:variant>
      <vt:variant>
        <vt:i4>77</vt:i4>
      </vt:variant>
      <vt:variant>
        <vt:i4>0</vt:i4>
      </vt:variant>
      <vt:variant>
        <vt:i4>5</vt:i4>
      </vt:variant>
      <vt:variant>
        <vt:lpwstr/>
      </vt:variant>
      <vt:variant>
        <vt:lpwstr>_Toc75148709</vt:lpwstr>
      </vt:variant>
      <vt:variant>
        <vt:i4>1638462</vt:i4>
      </vt:variant>
      <vt:variant>
        <vt:i4>71</vt:i4>
      </vt:variant>
      <vt:variant>
        <vt:i4>0</vt:i4>
      </vt:variant>
      <vt:variant>
        <vt:i4>5</vt:i4>
      </vt:variant>
      <vt:variant>
        <vt:lpwstr/>
      </vt:variant>
      <vt:variant>
        <vt:lpwstr>_Toc75148708</vt:lpwstr>
      </vt:variant>
      <vt:variant>
        <vt:i4>1441854</vt:i4>
      </vt:variant>
      <vt:variant>
        <vt:i4>65</vt:i4>
      </vt:variant>
      <vt:variant>
        <vt:i4>0</vt:i4>
      </vt:variant>
      <vt:variant>
        <vt:i4>5</vt:i4>
      </vt:variant>
      <vt:variant>
        <vt:lpwstr/>
      </vt:variant>
      <vt:variant>
        <vt:lpwstr>_Toc75148707</vt:lpwstr>
      </vt:variant>
      <vt:variant>
        <vt:i4>1507390</vt:i4>
      </vt:variant>
      <vt:variant>
        <vt:i4>59</vt:i4>
      </vt:variant>
      <vt:variant>
        <vt:i4>0</vt:i4>
      </vt:variant>
      <vt:variant>
        <vt:i4>5</vt:i4>
      </vt:variant>
      <vt:variant>
        <vt:lpwstr/>
      </vt:variant>
      <vt:variant>
        <vt:lpwstr>_Toc75148706</vt:lpwstr>
      </vt:variant>
      <vt:variant>
        <vt:i4>1310782</vt:i4>
      </vt:variant>
      <vt:variant>
        <vt:i4>53</vt:i4>
      </vt:variant>
      <vt:variant>
        <vt:i4>0</vt:i4>
      </vt:variant>
      <vt:variant>
        <vt:i4>5</vt:i4>
      </vt:variant>
      <vt:variant>
        <vt:lpwstr/>
      </vt:variant>
      <vt:variant>
        <vt:lpwstr>_Toc75148705</vt:lpwstr>
      </vt:variant>
      <vt:variant>
        <vt:i4>1376318</vt:i4>
      </vt:variant>
      <vt:variant>
        <vt:i4>47</vt:i4>
      </vt:variant>
      <vt:variant>
        <vt:i4>0</vt:i4>
      </vt:variant>
      <vt:variant>
        <vt:i4>5</vt:i4>
      </vt:variant>
      <vt:variant>
        <vt:lpwstr/>
      </vt:variant>
      <vt:variant>
        <vt:lpwstr>_Toc75148704</vt:lpwstr>
      </vt:variant>
      <vt:variant>
        <vt:i4>1179710</vt:i4>
      </vt:variant>
      <vt:variant>
        <vt:i4>41</vt:i4>
      </vt:variant>
      <vt:variant>
        <vt:i4>0</vt:i4>
      </vt:variant>
      <vt:variant>
        <vt:i4>5</vt:i4>
      </vt:variant>
      <vt:variant>
        <vt:lpwstr/>
      </vt:variant>
      <vt:variant>
        <vt:lpwstr>_Toc75148703</vt:lpwstr>
      </vt:variant>
      <vt:variant>
        <vt:i4>1245246</vt:i4>
      </vt:variant>
      <vt:variant>
        <vt:i4>35</vt:i4>
      </vt:variant>
      <vt:variant>
        <vt:i4>0</vt:i4>
      </vt:variant>
      <vt:variant>
        <vt:i4>5</vt:i4>
      </vt:variant>
      <vt:variant>
        <vt:lpwstr/>
      </vt:variant>
      <vt:variant>
        <vt:lpwstr>_Toc75148702</vt:lpwstr>
      </vt:variant>
      <vt:variant>
        <vt:i4>1048638</vt:i4>
      </vt:variant>
      <vt:variant>
        <vt:i4>29</vt:i4>
      </vt:variant>
      <vt:variant>
        <vt:i4>0</vt:i4>
      </vt:variant>
      <vt:variant>
        <vt:i4>5</vt:i4>
      </vt:variant>
      <vt:variant>
        <vt:lpwstr/>
      </vt:variant>
      <vt:variant>
        <vt:lpwstr>_Toc75148701</vt:lpwstr>
      </vt:variant>
      <vt:variant>
        <vt:i4>1114174</vt:i4>
      </vt:variant>
      <vt:variant>
        <vt:i4>23</vt:i4>
      </vt:variant>
      <vt:variant>
        <vt:i4>0</vt:i4>
      </vt:variant>
      <vt:variant>
        <vt:i4>5</vt:i4>
      </vt:variant>
      <vt:variant>
        <vt:lpwstr/>
      </vt:variant>
      <vt:variant>
        <vt:lpwstr>_Toc75148700</vt:lpwstr>
      </vt:variant>
      <vt:variant>
        <vt:i4>1638455</vt:i4>
      </vt:variant>
      <vt:variant>
        <vt:i4>17</vt:i4>
      </vt:variant>
      <vt:variant>
        <vt:i4>0</vt:i4>
      </vt:variant>
      <vt:variant>
        <vt:i4>5</vt:i4>
      </vt:variant>
      <vt:variant>
        <vt:lpwstr/>
      </vt:variant>
      <vt:variant>
        <vt:lpwstr>_Toc75148699</vt:lpwstr>
      </vt:variant>
      <vt:variant>
        <vt:i4>1572919</vt:i4>
      </vt:variant>
      <vt:variant>
        <vt:i4>11</vt:i4>
      </vt:variant>
      <vt:variant>
        <vt:i4>0</vt:i4>
      </vt:variant>
      <vt:variant>
        <vt:i4>5</vt:i4>
      </vt:variant>
      <vt:variant>
        <vt:lpwstr/>
      </vt:variant>
      <vt:variant>
        <vt:lpwstr>_Toc75148698</vt:lpwstr>
      </vt:variant>
      <vt:variant>
        <vt:i4>1507383</vt:i4>
      </vt:variant>
      <vt:variant>
        <vt:i4>5</vt:i4>
      </vt:variant>
      <vt:variant>
        <vt:i4>0</vt:i4>
      </vt:variant>
      <vt:variant>
        <vt:i4>5</vt:i4>
      </vt:variant>
      <vt:variant>
        <vt:lpwstr/>
      </vt:variant>
      <vt:variant>
        <vt:lpwstr>_Toc75148697</vt:lpwstr>
      </vt:variant>
      <vt:variant>
        <vt:i4>3080236</vt:i4>
      </vt:variant>
      <vt:variant>
        <vt:i4>0</vt:i4>
      </vt:variant>
      <vt:variant>
        <vt:i4>0</vt:i4>
      </vt:variant>
      <vt:variant>
        <vt:i4>5</vt:i4>
      </vt:variant>
      <vt:variant>
        <vt:lpwstr>http://www.beta.fema.gov/test/ns/index.shtm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FEMA COOP Plan</dc:title>
  <dc:subject/>
  <dc:creator>americorps</dc:creator>
  <cp:keywords/>
  <dc:description/>
  <cp:lastModifiedBy>Andrew Platt</cp:lastModifiedBy>
  <cp:revision>5</cp:revision>
  <cp:lastPrinted>2020-03-12T15:47:00Z</cp:lastPrinted>
  <dcterms:created xsi:type="dcterms:W3CDTF">2020-03-13T16:06:00Z</dcterms:created>
  <dcterms:modified xsi:type="dcterms:W3CDTF">2020-03-13T16:12:00Z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0x01010092B33BC997839145BD8AEC28861202EF</vt:lpwstr>
  </property>
</Properties>
</file>